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15FC" w14:textId="74AFCA46" w:rsidR="00106063" w:rsidRDefault="00106063" w:rsidP="00106063">
      <w:pPr>
        <w:widowControl/>
        <w:autoSpaceDE w:val="0"/>
        <w:autoSpaceDN w:val="0"/>
        <w:adjustRightInd w:val="0"/>
        <w:spacing w:before="360" w:after="240"/>
        <w:ind w:left="0"/>
        <w:rPr>
          <w:rFonts w:eastAsiaTheme="minorHAnsi"/>
          <w:b/>
          <w:bCs/>
          <w:color w:val="E36C0A" w:themeColor="accent6" w:themeShade="BF"/>
          <w:sz w:val="28"/>
          <w:szCs w:val="28"/>
          <w:lang w:val="en-GB"/>
        </w:rPr>
      </w:pPr>
      <w:bookmarkStart w:id="0" w:name="_Toc40861820"/>
      <w:bookmarkStart w:id="1" w:name="_Toc388394301"/>
      <w:r w:rsidRPr="00106063">
        <w:rPr>
          <w:rFonts w:eastAsiaTheme="minorHAnsi"/>
          <w:b/>
          <w:bCs/>
          <w:color w:val="E36C0A" w:themeColor="accent6" w:themeShade="BF"/>
          <w:sz w:val="28"/>
          <w:szCs w:val="28"/>
          <w:lang w:val="en-GB"/>
        </w:rPr>
        <w:t xml:space="preserve">Developing a residents constitution using the </w:t>
      </w:r>
      <w:r w:rsidR="00E90220">
        <w:rPr>
          <w:rFonts w:eastAsiaTheme="minorHAnsi"/>
          <w:b/>
          <w:bCs/>
          <w:color w:val="E36C0A" w:themeColor="accent6" w:themeShade="BF"/>
          <w:sz w:val="28"/>
          <w:szCs w:val="28"/>
          <w:lang w:val="en-GB"/>
        </w:rPr>
        <w:t>M</w:t>
      </w:r>
      <w:r w:rsidRPr="00106063">
        <w:rPr>
          <w:rFonts w:eastAsiaTheme="minorHAnsi"/>
          <w:b/>
          <w:bCs/>
          <w:color w:val="E36C0A" w:themeColor="accent6" w:themeShade="BF"/>
          <w:sz w:val="28"/>
          <w:szCs w:val="28"/>
          <w:lang w:val="en-GB"/>
        </w:rPr>
        <w:t xml:space="preserve">odel </w:t>
      </w:r>
      <w:r w:rsidR="00E90220">
        <w:rPr>
          <w:rFonts w:eastAsiaTheme="minorHAnsi"/>
          <w:b/>
          <w:bCs/>
          <w:color w:val="E36C0A" w:themeColor="accent6" w:themeShade="BF"/>
          <w:sz w:val="28"/>
          <w:szCs w:val="28"/>
          <w:lang w:val="en-GB"/>
        </w:rPr>
        <w:t>R</w:t>
      </w:r>
      <w:r w:rsidRPr="00106063">
        <w:rPr>
          <w:rFonts w:eastAsiaTheme="minorHAnsi"/>
          <w:b/>
          <w:bCs/>
          <w:color w:val="E36C0A" w:themeColor="accent6" w:themeShade="BF"/>
          <w:sz w:val="28"/>
          <w:szCs w:val="28"/>
          <w:lang w:val="en-GB"/>
        </w:rPr>
        <w:t xml:space="preserve">esidents </w:t>
      </w:r>
      <w:r w:rsidR="00E90220">
        <w:rPr>
          <w:rFonts w:eastAsiaTheme="minorHAnsi"/>
          <w:b/>
          <w:bCs/>
          <w:color w:val="E36C0A" w:themeColor="accent6" w:themeShade="BF"/>
          <w:sz w:val="28"/>
          <w:szCs w:val="28"/>
          <w:lang w:val="en-GB"/>
        </w:rPr>
        <w:t>C</w:t>
      </w:r>
      <w:r w:rsidRPr="00106063">
        <w:rPr>
          <w:rFonts w:eastAsiaTheme="minorHAnsi"/>
          <w:b/>
          <w:bCs/>
          <w:color w:val="E36C0A" w:themeColor="accent6" w:themeShade="BF"/>
          <w:sz w:val="28"/>
          <w:szCs w:val="28"/>
          <w:lang w:val="en-GB"/>
        </w:rPr>
        <w:t>onstitution</w:t>
      </w:r>
    </w:p>
    <w:p w14:paraId="3E6F2609" w14:textId="04FCA06A" w:rsidR="00106063" w:rsidRDefault="00106063" w:rsidP="00106063">
      <w:pPr>
        <w:widowControl/>
        <w:autoSpaceDE w:val="0"/>
        <w:autoSpaceDN w:val="0"/>
        <w:adjustRightInd w:val="0"/>
        <w:ind w:left="0"/>
        <w:rPr>
          <w:rFonts w:eastAsiaTheme="minorHAnsi"/>
          <w:color w:val="E36C0A" w:themeColor="accent6" w:themeShade="BF"/>
          <w:lang w:val="en-GB"/>
        </w:rPr>
      </w:pPr>
      <w:r>
        <w:rPr>
          <w:rFonts w:eastAsiaTheme="minorHAnsi"/>
          <w:color w:val="E36C0A" w:themeColor="accent6" w:themeShade="BF"/>
          <w:lang w:val="en-GB"/>
        </w:rPr>
        <w:t>When developing a draft residents constitution, the following points are relevant.</w:t>
      </w:r>
    </w:p>
    <w:p w14:paraId="6DF0292E" w14:textId="53634E2B" w:rsidR="00C956F0" w:rsidRPr="00C956F0" w:rsidRDefault="00C956F0" w:rsidP="00C956F0">
      <w:pPr>
        <w:pStyle w:val="ListParagraph"/>
        <w:widowControl/>
        <w:numPr>
          <w:ilvl w:val="0"/>
          <w:numId w:val="62"/>
        </w:numPr>
        <w:autoSpaceDE w:val="0"/>
        <w:autoSpaceDN w:val="0"/>
        <w:adjustRightInd w:val="0"/>
        <w:rPr>
          <w:rFonts w:eastAsiaTheme="minorHAnsi"/>
          <w:color w:val="E36C0A" w:themeColor="accent6" w:themeShade="BF"/>
          <w:lang w:val="en-GB"/>
        </w:rPr>
      </w:pPr>
      <w:r w:rsidRPr="00C956F0">
        <w:rPr>
          <w:rFonts w:eastAsiaTheme="minorHAnsi"/>
          <w:color w:val="E36C0A" w:themeColor="accent6" w:themeShade="BF"/>
          <w:lang w:val="en-GB"/>
        </w:rPr>
        <w:t xml:space="preserve">The model constitution includes </w:t>
      </w:r>
      <w:r>
        <w:rPr>
          <w:rFonts w:eastAsiaTheme="minorHAnsi"/>
          <w:color w:val="E36C0A" w:themeColor="accent6" w:themeShade="BF"/>
          <w:lang w:val="en-GB"/>
        </w:rPr>
        <w:t xml:space="preserve">various </w:t>
      </w:r>
      <w:r w:rsidRPr="00C956F0">
        <w:rPr>
          <w:rFonts w:eastAsiaTheme="minorHAnsi"/>
          <w:color w:val="E36C0A" w:themeColor="accent6" w:themeShade="BF"/>
          <w:lang w:val="en-GB"/>
        </w:rPr>
        <w:t>matters which are important in the context of retirement villages</w:t>
      </w:r>
      <w:r>
        <w:rPr>
          <w:rFonts w:eastAsiaTheme="minorHAnsi"/>
          <w:color w:val="E36C0A" w:themeColor="accent6" w:themeShade="BF"/>
          <w:lang w:val="en-GB"/>
        </w:rPr>
        <w:t xml:space="preserve">.  It also includes </w:t>
      </w:r>
      <w:r w:rsidRPr="00C956F0">
        <w:rPr>
          <w:rFonts w:eastAsiaTheme="minorHAnsi"/>
          <w:color w:val="E36C0A" w:themeColor="accent6" w:themeShade="BF"/>
          <w:lang w:val="en-GB"/>
        </w:rPr>
        <w:t>other matters which may be considered optional by some villages.</w:t>
      </w:r>
    </w:p>
    <w:p w14:paraId="523D70E0" w14:textId="32343F26" w:rsidR="00C956F0" w:rsidRDefault="00C956F0" w:rsidP="00C956F0">
      <w:pPr>
        <w:pStyle w:val="BodyText"/>
        <w:numPr>
          <w:ilvl w:val="0"/>
          <w:numId w:val="62"/>
        </w:numPr>
        <w:rPr>
          <w:rFonts w:ascii="Calibri Light" w:eastAsiaTheme="minorHAnsi" w:hAnsi="Calibri Light"/>
          <w:color w:val="E36C0A" w:themeColor="accent6" w:themeShade="BF"/>
          <w:sz w:val="22"/>
          <w:szCs w:val="22"/>
          <w:lang w:val="en-GB"/>
        </w:rPr>
      </w:pPr>
      <w:r w:rsidRPr="00C956F0">
        <w:rPr>
          <w:rFonts w:ascii="Calibri Light" w:eastAsiaTheme="minorHAnsi" w:hAnsi="Calibri Light"/>
          <w:color w:val="E36C0A" w:themeColor="accent6" w:themeShade="BF"/>
          <w:sz w:val="22"/>
          <w:szCs w:val="22"/>
          <w:lang w:val="en-GB"/>
        </w:rPr>
        <w:t>Residents are welcome and encouraged to modify both the content and the language of the model constitution to suit the specific needs of their village provided no content of the</w:t>
      </w:r>
      <w:r>
        <w:rPr>
          <w:rFonts w:ascii="Calibri Light" w:eastAsiaTheme="minorHAnsi" w:hAnsi="Calibri Light"/>
          <w:color w:val="E36C0A" w:themeColor="accent6" w:themeShade="BF"/>
          <w:sz w:val="22"/>
          <w:szCs w:val="22"/>
          <w:lang w:val="en-GB"/>
        </w:rPr>
        <w:t>ir</w:t>
      </w:r>
      <w:r w:rsidRPr="00C956F0">
        <w:rPr>
          <w:rFonts w:ascii="Calibri Light" w:eastAsiaTheme="minorHAnsi" w:hAnsi="Calibri Light"/>
          <w:color w:val="E36C0A" w:themeColor="accent6" w:themeShade="BF"/>
          <w:sz w:val="22"/>
          <w:szCs w:val="22"/>
          <w:lang w:val="en-GB"/>
        </w:rPr>
        <w:t xml:space="preserve"> </w:t>
      </w:r>
      <w:r>
        <w:rPr>
          <w:rFonts w:ascii="Calibri Light" w:eastAsiaTheme="minorHAnsi" w:hAnsi="Calibri Light"/>
          <w:color w:val="E36C0A" w:themeColor="accent6" w:themeShade="BF"/>
          <w:sz w:val="22"/>
          <w:szCs w:val="22"/>
          <w:lang w:val="en-GB"/>
        </w:rPr>
        <w:t>final</w:t>
      </w:r>
      <w:r w:rsidRPr="00C956F0">
        <w:rPr>
          <w:rFonts w:ascii="Calibri Light" w:eastAsiaTheme="minorHAnsi" w:hAnsi="Calibri Light"/>
          <w:color w:val="E36C0A" w:themeColor="accent6" w:themeShade="BF"/>
          <w:sz w:val="22"/>
          <w:szCs w:val="22"/>
          <w:lang w:val="en-GB"/>
        </w:rPr>
        <w:t xml:space="preserve"> constitution is inconsistent with the RV Act.</w:t>
      </w:r>
    </w:p>
    <w:p w14:paraId="60EE7F90" w14:textId="5BCADB97" w:rsidR="00A45191" w:rsidRPr="00A45191" w:rsidRDefault="00A45191" w:rsidP="00C956F0">
      <w:pPr>
        <w:pStyle w:val="BodyText"/>
        <w:numPr>
          <w:ilvl w:val="0"/>
          <w:numId w:val="62"/>
        </w:numPr>
        <w:rPr>
          <w:rFonts w:ascii="Calibri Light" w:eastAsiaTheme="minorHAnsi" w:hAnsi="Calibri Light"/>
          <w:b/>
          <w:bCs/>
          <w:color w:val="E36C0A" w:themeColor="accent6" w:themeShade="BF"/>
          <w:sz w:val="22"/>
          <w:szCs w:val="22"/>
          <w:lang w:val="en-GB"/>
        </w:rPr>
      </w:pPr>
      <w:r w:rsidRPr="00A45191">
        <w:rPr>
          <w:rFonts w:ascii="Calibri Light" w:eastAsiaTheme="minorHAnsi" w:hAnsi="Calibri Light"/>
          <w:b/>
          <w:bCs/>
          <w:color w:val="E36C0A" w:themeColor="accent6" w:themeShade="BF"/>
          <w:sz w:val="22"/>
          <w:szCs w:val="22"/>
          <w:lang w:val="en-GB"/>
        </w:rPr>
        <w:t xml:space="preserve">Extreme consideration must be given to including items in </w:t>
      </w:r>
      <w:r>
        <w:rPr>
          <w:rFonts w:ascii="Calibri Light" w:eastAsiaTheme="minorHAnsi" w:hAnsi="Calibri Light"/>
          <w:b/>
          <w:bCs/>
          <w:color w:val="E36C0A" w:themeColor="accent6" w:themeShade="BF"/>
          <w:sz w:val="22"/>
          <w:szCs w:val="22"/>
          <w:lang w:val="en-GB"/>
        </w:rPr>
        <w:t>a</w:t>
      </w:r>
      <w:r w:rsidRPr="00A45191">
        <w:rPr>
          <w:rFonts w:ascii="Calibri Light" w:eastAsiaTheme="minorHAnsi" w:hAnsi="Calibri Light"/>
          <w:b/>
          <w:bCs/>
          <w:color w:val="E36C0A" w:themeColor="accent6" w:themeShade="BF"/>
          <w:sz w:val="22"/>
          <w:szCs w:val="22"/>
          <w:lang w:val="en-GB"/>
        </w:rPr>
        <w:t xml:space="preserve"> constitution which may upset the equilibrium and harmony of the village community.</w:t>
      </w:r>
    </w:p>
    <w:p w14:paraId="4912F7AB" w14:textId="77777777" w:rsidR="00106063" w:rsidRPr="00BB54B2" w:rsidRDefault="00106063" w:rsidP="00106063">
      <w:pPr>
        <w:pStyle w:val="ListParagraph"/>
        <w:widowControl/>
        <w:numPr>
          <w:ilvl w:val="0"/>
          <w:numId w:val="62"/>
        </w:numPr>
        <w:autoSpaceDE w:val="0"/>
        <w:autoSpaceDN w:val="0"/>
        <w:adjustRightInd w:val="0"/>
        <w:rPr>
          <w:rFonts w:eastAsiaTheme="minorHAnsi"/>
          <w:color w:val="E36C0A" w:themeColor="accent6" w:themeShade="BF"/>
          <w:lang w:val="en-GB"/>
        </w:rPr>
      </w:pPr>
      <w:r w:rsidRPr="00BB54B2">
        <w:rPr>
          <w:rFonts w:eastAsiaTheme="minorHAnsi"/>
          <w:color w:val="E36C0A" w:themeColor="accent6" w:themeShade="BF"/>
          <w:lang w:val="en-GB"/>
        </w:rPr>
        <w:t>Establish a small working party of interested residents (inc. some committee members if interested and appropriate in the circumstances), who:</w:t>
      </w:r>
    </w:p>
    <w:p w14:paraId="77B43123" w14:textId="77777777" w:rsidR="00106063" w:rsidRPr="00AB17D8" w:rsidRDefault="00106063"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u</w:t>
      </w:r>
      <w:r w:rsidRPr="00AB17D8">
        <w:rPr>
          <w:rFonts w:eastAsiaTheme="minorHAnsi"/>
          <w:color w:val="E36C0A" w:themeColor="accent6" w:themeShade="BF"/>
          <w:lang w:val="en-GB"/>
        </w:rPr>
        <w:t>nderstand that the constitution belongs to all residents of the village</w:t>
      </w:r>
    </w:p>
    <w:p w14:paraId="56CDF9A2" w14:textId="77777777" w:rsidR="00106063" w:rsidRDefault="00106063"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m</w:t>
      </w:r>
      <w:r w:rsidRPr="00AB17D8">
        <w:rPr>
          <w:rFonts w:eastAsiaTheme="minorHAnsi"/>
          <w:color w:val="E36C0A" w:themeColor="accent6" w:themeShade="BF"/>
          <w:lang w:val="en-GB"/>
        </w:rPr>
        <w:t xml:space="preserve">aintain </w:t>
      </w:r>
      <w:r>
        <w:rPr>
          <w:rFonts w:eastAsiaTheme="minorHAnsi"/>
          <w:color w:val="E36C0A" w:themeColor="accent6" w:themeShade="BF"/>
          <w:lang w:val="en-GB"/>
        </w:rPr>
        <w:t xml:space="preserve">open and clear communication to all residents about the purpose of a residents constitution and the </w:t>
      </w:r>
      <w:r w:rsidRPr="00AB17D8">
        <w:rPr>
          <w:rFonts w:eastAsiaTheme="minorHAnsi"/>
          <w:color w:val="E36C0A" w:themeColor="accent6" w:themeShade="BF"/>
          <w:lang w:val="en-GB"/>
        </w:rPr>
        <w:t>work of the working party</w:t>
      </w:r>
    </w:p>
    <w:p w14:paraId="36EEA7AD" w14:textId="77777777" w:rsidR="00106063" w:rsidRDefault="00106063"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involve as many interested residents as possible through a proper consultation process.</w:t>
      </w:r>
    </w:p>
    <w:p w14:paraId="7CA359EE" w14:textId="46CD3705" w:rsidR="00106063" w:rsidRDefault="00106063" w:rsidP="00106063">
      <w:pPr>
        <w:pStyle w:val="ListParagraph"/>
        <w:widowControl/>
        <w:numPr>
          <w:ilvl w:val="0"/>
          <w:numId w:val="62"/>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Proper written notice must be given to each resident 14 days before the draft is presented voting by residents. </w:t>
      </w:r>
    </w:p>
    <w:p w14:paraId="6628DBBF" w14:textId="25EE12D2" w:rsidR="00256FA1" w:rsidRDefault="00256FA1" w:rsidP="00106063">
      <w:pPr>
        <w:pStyle w:val="ListParagraph"/>
        <w:widowControl/>
        <w:numPr>
          <w:ilvl w:val="0"/>
          <w:numId w:val="62"/>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A simple majority of voting residents is sufficient to adopt a residents constitution.  Other requirements may be necessary to comply with clauses </w:t>
      </w:r>
      <w:r w:rsidR="0097620B">
        <w:rPr>
          <w:rFonts w:eastAsiaTheme="minorHAnsi"/>
          <w:color w:val="E36C0A" w:themeColor="accent6" w:themeShade="BF"/>
          <w:lang w:val="en-GB"/>
        </w:rPr>
        <w:t xml:space="preserve">if </w:t>
      </w:r>
      <w:r>
        <w:rPr>
          <w:rFonts w:eastAsiaTheme="minorHAnsi"/>
          <w:color w:val="E36C0A" w:themeColor="accent6" w:themeShade="BF"/>
          <w:lang w:val="en-GB"/>
        </w:rPr>
        <w:t>rescinding an existing constitution.</w:t>
      </w:r>
    </w:p>
    <w:p w14:paraId="21BE079C" w14:textId="197B18EF" w:rsidR="00106063" w:rsidRDefault="00385D6C" w:rsidP="00106063">
      <w:pPr>
        <w:pStyle w:val="ListParagraph"/>
        <w:widowControl/>
        <w:numPr>
          <w:ilvl w:val="0"/>
          <w:numId w:val="62"/>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Using </w:t>
      </w:r>
      <w:r w:rsidR="00106063">
        <w:rPr>
          <w:rFonts w:eastAsiaTheme="minorHAnsi"/>
          <w:color w:val="E36C0A" w:themeColor="accent6" w:themeShade="BF"/>
          <w:lang w:val="en-GB"/>
        </w:rPr>
        <w:t>th</w:t>
      </w:r>
      <w:r w:rsidR="005D1485">
        <w:rPr>
          <w:rFonts w:eastAsiaTheme="minorHAnsi"/>
          <w:color w:val="E36C0A" w:themeColor="accent6" w:themeShade="BF"/>
          <w:lang w:val="en-GB"/>
        </w:rPr>
        <w:t>is document</w:t>
      </w:r>
      <w:r w:rsidR="00106063">
        <w:rPr>
          <w:rFonts w:eastAsiaTheme="minorHAnsi"/>
          <w:color w:val="E36C0A" w:themeColor="accent6" w:themeShade="BF"/>
          <w:lang w:val="en-GB"/>
        </w:rPr>
        <w:t>:</w:t>
      </w:r>
    </w:p>
    <w:p w14:paraId="3C1A28A1" w14:textId="03BF57DF" w:rsidR="005D1485" w:rsidRDefault="00385D6C"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The first page (this page) </w:t>
      </w:r>
      <w:r w:rsidR="005D1485">
        <w:rPr>
          <w:rFonts w:eastAsiaTheme="minorHAnsi"/>
          <w:color w:val="E36C0A" w:themeColor="accent6" w:themeShade="BF"/>
          <w:lang w:val="en-GB"/>
        </w:rPr>
        <w:t>should be deleted</w:t>
      </w:r>
    </w:p>
    <w:p w14:paraId="1236A0CD" w14:textId="4BD0CD77" w:rsidR="00106063" w:rsidRDefault="00106063"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t</w:t>
      </w:r>
      <w:r w:rsidRPr="00462686">
        <w:rPr>
          <w:rFonts w:eastAsiaTheme="minorHAnsi"/>
          <w:color w:val="E36C0A" w:themeColor="accent6" w:themeShade="BF"/>
          <w:lang w:val="en-GB"/>
        </w:rPr>
        <w:t xml:space="preserve">he text below </w:t>
      </w:r>
      <w:r w:rsidR="00385D6C">
        <w:rPr>
          <w:rFonts w:eastAsiaTheme="minorHAnsi"/>
          <w:color w:val="E36C0A" w:themeColor="accent6" w:themeShade="BF"/>
          <w:lang w:val="en-GB"/>
        </w:rPr>
        <w:t xml:space="preserve">many </w:t>
      </w:r>
      <w:r w:rsidRPr="00462686">
        <w:rPr>
          <w:rFonts w:eastAsiaTheme="minorHAnsi"/>
          <w:color w:val="E36C0A" w:themeColor="accent6" w:themeShade="BF"/>
          <w:lang w:val="en-GB"/>
        </w:rPr>
        <w:t>clauses</w:t>
      </w:r>
      <w:r>
        <w:rPr>
          <w:rFonts w:eastAsiaTheme="minorHAnsi"/>
          <w:color w:val="E36C0A" w:themeColor="accent6" w:themeShade="BF"/>
          <w:lang w:val="en-GB"/>
        </w:rPr>
        <w:t xml:space="preserve"> are solely explanations to assist in the development of your draft.  They </w:t>
      </w:r>
      <w:r w:rsidRPr="00462686">
        <w:rPr>
          <w:rFonts w:eastAsiaTheme="minorHAnsi"/>
          <w:color w:val="E36C0A" w:themeColor="accent6" w:themeShade="BF"/>
          <w:lang w:val="en-GB"/>
        </w:rPr>
        <w:t xml:space="preserve">do not form part of </w:t>
      </w:r>
      <w:r>
        <w:rPr>
          <w:rFonts w:eastAsiaTheme="minorHAnsi"/>
          <w:color w:val="E36C0A" w:themeColor="accent6" w:themeShade="BF"/>
          <w:lang w:val="en-GB"/>
        </w:rPr>
        <w:t>a</w:t>
      </w:r>
      <w:r w:rsidRPr="00462686">
        <w:rPr>
          <w:rFonts w:eastAsiaTheme="minorHAnsi"/>
          <w:color w:val="E36C0A" w:themeColor="accent6" w:themeShade="BF"/>
          <w:lang w:val="en-GB"/>
        </w:rPr>
        <w:t xml:space="preserve"> constitution</w:t>
      </w:r>
      <w:r>
        <w:rPr>
          <w:rFonts w:eastAsiaTheme="minorHAnsi"/>
          <w:color w:val="E36C0A" w:themeColor="accent6" w:themeShade="BF"/>
          <w:lang w:val="en-GB"/>
        </w:rPr>
        <w:t xml:space="preserve"> and should be deleted.</w:t>
      </w:r>
    </w:p>
    <w:p w14:paraId="54C383A1" w14:textId="72C64F75" w:rsidR="00106063" w:rsidRDefault="00385D6C" w:rsidP="00106063">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i</w:t>
      </w:r>
      <w:r w:rsidR="00106063">
        <w:rPr>
          <w:rFonts w:eastAsiaTheme="minorHAnsi"/>
          <w:color w:val="E36C0A" w:themeColor="accent6" w:themeShade="BF"/>
          <w:lang w:val="en-GB"/>
        </w:rPr>
        <w:t xml:space="preserve">t is suggested that </w:t>
      </w:r>
      <w:r>
        <w:rPr>
          <w:rFonts w:eastAsiaTheme="minorHAnsi"/>
          <w:color w:val="E36C0A" w:themeColor="accent6" w:themeShade="BF"/>
          <w:lang w:val="en-GB"/>
        </w:rPr>
        <w:t>the</w:t>
      </w:r>
      <w:r w:rsidR="00106063">
        <w:rPr>
          <w:rFonts w:eastAsiaTheme="minorHAnsi"/>
          <w:color w:val="E36C0A" w:themeColor="accent6" w:themeShade="BF"/>
          <w:lang w:val="en-GB"/>
        </w:rPr>
        <w:t xml:space="preserve"> preliminary notes remain as an introduction to the </w:t>
      </w:r>
      <w:r>
        <w:rPr>
          <w:rFonts w:eastAsiaTheme="minorHAnsi"/>
          <w:color w:val="E36C0A" w:themeColor="accent6" w:themeShade="BF"/>
          <w:lang w:val="en-GB"/>
        </w:rPr>
        <w:t>finalised</w:t>
      </w:r>
      <w:r w:rsidR="00106063">
        <w:rPr>
          <w:rFonts w:eastAsiaTheme="minorHAnsi"/>
          <w:color w:val="E36C0A" w:themeColor="accent6" w:themeShade="BF"/>
          <w:lang w:val="en-GB"/>
        </w:rPr>
        <w:t xml:space="preserve"> constitution</w:t>
      </w:r>
      <w:r>
        <w:rPr>
          <w:rFonts w:eastAsiaTheme="minorHAnsi"/>
          <w:color w:val="E36C0A" w:themeColor="accent6" w:themeShade="BF"/>
          <w:lang w:val="en-GB"/>
        </w:rPr>
        <w:t xml:space="preserve"> to assist residents</w:t>
      </w:r>
      <w:r w:rsidR="008250AF" w:rsidRPr="008250AF">
        <w:rPr>
          <w:rFonts w:eastAsiaTheme="minorHAnsi"/>
          <w:color w:val="E36C0A" w:themeColor="accent6" w:themeShade="BF"/>
          <w:lang w:val="en-GB"/>
        </w:rPr>
        <w:t xml:space="preserve"> </w:t>
      </w:r>
      <w:r w:rsidR="008250AF">
        <w:rPr>
          <w:rFonts w:eastAsiaTheme="minorHAnsi"/>
          <w:color w:val="E36C0A" w:themeColor="accent6" w:themeShade="BF"/>
          <w:lang w:val="en-GB"/>
        </w:rPr>
        <w:t>in the future</w:t>
      </w:r>
    </w:p>
    <w:p w14:paraId="6B16961A" w14:textId="77777777" w:rsidR="008250AF" w:rsidRDefault="008250AF" w:rsidP="00385D6C">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no clause may be inconsistent with The Act</w:t>
      </w:r>
    </w:p>
    <w:p w14:paraId="7CA18674" w14:textId="3FDF1C34" w:rsidR="00385D6C" w:rsidRDefault="00385D6C" w:rsidP="00385D6C">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clauses </w:t>
      </w:r>
      <w:r w:rsidRPr="00B0747A">
        <w:rPr>
          <w:rFonts w:eastAsiaTheme="minorHAnsi"/>
          <w:color w:val="E36C0A" w:themeColor="accent6" w:themeShade="BF"/>
          <w:lang w:val="en-GB"/>
        </w:rPr>
        <w:t xml:space="preserve">of the model may be amended </w:t>
      </w:r>
      <w:r>
        <w:rPr>
          <w:rFonts w:eastAsiaTheme="minorHAnsi"/>
          <w:color w:val="E36C0A" w:themeColor="accent6" w:themeShade="BF"/>
          <w:lang w:val="en-GB"/>
        </w:rPr>
        <w:t xml:space="preserve">freely </w:t>
      </w:r>
      <w:r w:rsidRPr="00B0747A">
        <w:rPr>
          <w:rFonts w:eastAsiaTheme="minorHAnsi"/>
          <w:color w:val="E36C0A" w:themeColor="accent6" w:themeShade="BF"/>
          <w:lang w:val="en-GB"/>
        </w:rPr>
        <w:t>or even omitted</w:t>
      </w:r>
      <w:r>
        <w:rPr>
          <w:rFonts w:eastAsiaTheme="minorHAnsi"/>
          <w:color w:val="E36C0A" w:themeColor="accent6" w:themeShade="BF"/>
          <w:lang w:val="en-GB"/>
        </w:rPr>
        <w:t xml:space="preserve">, except for </w:t>
      </w:r>
      <w:r w:rsidRPr="00B0747A">
        <w:rPr>
          <w:rFonts w:eastAsiaTheme="minorHAnsi"/>
          <w:color w:val="E36C0A" w:themeColor="accent6" w:themeShade="BF"/>
          <w:lang w:val="en-GB"/>
        </w:rPr>
        <w:t xml:space="preserve">clauses </w:t>
      </w:r>
      <w:r>
        <w:rPr>
          <w:rFonts w:eastAsiaTheme="minorHAnsi"/>
          <w:color w:val="E36C0A" w:themeColor="accent6" w:themeShade="BF"/>
          <w:lang w:val="en-GB"/>
        </w:rPr>
        <w:t>marked ‘</w:t>
      </w:r>
      <w:r w:rsidRPr="00385D6C">
        <w:rPr>
          <w:rFonts w:eastAsiaTheme="minorHAnsi"/>
          <w:color w:val="E36C0A" w:themeColor="accent6" w:themeShade="BF"/>
          <w:sz w:val="28"/>
          <w:szCs w:val="28"/>
          <w:lang w:val="en-GB"/>
        </w:rPr>
        <w:t>^</w:t>
      </w:r>
      <w:r>
        <w:rPr>
          <w:rFonts w:eastAsiaTheme="minorHAnsi"/>
          <w:color w:val="E36C0A" w:themeColor="accent6" w:themeShade="BF"/>
          <w:lang w:val="en-GB"/>
        </w:rPr>
        <w:t xml:space="preserve">’. </w:t>
      </w:r>
      <w:r w:rsidR="008250AF">
        <w:rPr>
          <w:rFonts w:eastAsiaTheme="minorHAnsi"/>
          <w:color w:val="E36C0A" w:themeColor="accent6" w:themeShade="BF"/>
          <w:lang w:val="en-GB"/>
        </w:rPr>
        <w:t xml:space="preserve"> </w:t>
      </w:r>
      <w:r w:rsidR="00067E8E">
        <w:rPr>
          <w:rFonts w:eastAsiaTheme="minorHAnsi"/>
          <w:color w:val="E36C0A" w:themeColor="accent6" w:themeShade="BF"/>
          <w:lang w:val="en-GB"/>
        </w:rPr>
        <w:t>In these cases, t</w:t>
      </w:r>
      <w:r w:rsidR="008250AF">
        <w:rPr>
          <w:rFonts w:eastAsiaTheme="minorHAnsi"/>
          <w:color w:val="E36C0A" w:themeColor="accent6" w:themeShade="BF"/>
          <w:lang w:val="en-GB"/>
        </w:rPr>
        <w:t xml:space="preserve">he relevant provision of the Act must be taken into account </w:t>
      </w:r>
      <w:r w:rsidR="00067E8E">
        <w:rPr>
          <w:rFonts w:eastAsiaTheme="minorHAnsi"/>
          <w:color w:val="E36C0A" w:themeColor="accent6" w:themeShade="BF"/>
          <w:lang w:val="en-GB"/>
        </w:rPr>
        <w:t>for</w:t>
      </w:r>
      <w:r w:rsidR="008250AF">
        <w:rPr>
          <w:rFonts w:eastAsiaTheme="minorHAnsi"/>
          <w:color w:val="E36C0A" w:themeColor="accent6" w:themeShade="BF"/>
          <w:lang w:val="en-GB"/>
        </w:rPr>
        <w:t xml:space="preserve"> </w:t>
      </w:r>
      <w:r w:rsidR="00067E8E">
        <w:rPr>
          <w:rFonts w:eastAsiaTheme="minorHAnsi"/>
          <w:color w:val="E36C0A" w:themeColor="accent6" w:themeShade="BF"/>
          <w:lang w:val="en-GB"/>
        </w:rPr>
        <w:t xml:space="preserve">drafting </w:t>
      </w:r>
      <w:r w:rsidR="008250AF">
        <w:rPr>
          <w:rFonts w:eastAsiaTheme="minorHAnsi"/>
          <w:color w:val="E36C0A" w:themeColor="accent6" w:themeShade="BF"/>
          <w:lang w:val="en-GB"/>
        </w:rPr>
        <w:t>the clause</w:t>
      </w:r>
      <w:r>
        <w:rPr>
          <w:rFonts w:eastAsiaTheme="minorHAnsi"/>
          <w:color w:val="E36C0A" w:themeColor="accent6" w:themeShade="BF"/>
          <w:lang w:val="en-GB"/>
        </w:rPr>
        <w:t>.</w:t>
      </w:r>
    </w:p>
    <w:p w14:paraId="5D2D0569" w14:textId="4163D4D1" w:rsidR="005D1485" w:rsidRDefault="00385D6C" w:rsidP="00385D6C">
      <w:pPr>
        <w:pStyle w:val="ListParagraph"/>
        <w:widowControl/>
        <w:numPr>
          <w:ilvl w:val="0"/>
          <w:numId w:val="61"/>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t</w:t>
      </w:r>
      <w:r w:rsidR="005D1485">
        <w:rPr>
          <w:rFonts w:eastAsiaTheme="minorHAnsi"/>
          <w:color w:val="E36C0A" w:themeColor="accent6" w:themeShade="BF"/>
          <w:lang w:val="en-GB"/>
        </w:rPr>
        <w:t xml:space="preserve">he </w:t>
      </w:r>
      <w:r>
        <w:rPr>
          <w:rFonts w:eastAsiaTheme="minorHAnsi"/>
          <w:color w:val="E36C0A" w:themeColor="accent6" w:themeShade="BF"/>
          <w:lang w:val="en-GB"/>
        </w:rPr>
        <w:t>watermark</w:t>
      </w:r>
      <w:r w:rsidR="005D1485">
        <w:rPr>
          <w:rFonts w:eastAsiaTheme="minorHAnsi"/>
          <w:color w:val="E36C0A" w:themeColor="accent6" w:themeShade="BF"/>
          <w:lang w:val="en-GB"/>
        </w:rPr>
        <w:t xml:space="preserve"> ‘DRAFT’ must be </w:t>
      </w:r>
      <w:r w:rsidR="00067E8E">
        <w:rPr>
          <w:rFonts w:eastAsiaTheme="minorHAnsi"/>
          <w:color w:val="E36C0A" w:themeColor="accent6" w:themeShade="BF"/>
          <w:lang w:val="en-GB"/>
        </w:rPr>
        <w:t>removed,</w:t>
      </w:r>
      <w:r w:rsidR="005D1485">
        <w:rPr>
          <w:rFonts w:eastAsiaTheme="minorHAnsi"/>
          <w:color w:val="E36C0A" w:themeColor="accent6" w:themeShade="BF"/>
          <w:lang w:val="en-GB"/>
        </w:rPr>
        <w:t xml:space="preserve"> and the table of contents should be updated on completion</w:t>
      </w:r>
      <w:r w:rsidR="007971AE">
        <w:rPr>
          <w:rFonts w:eastAsiaTheme="minorHAnsi"/>
          <w:color w:val="E36C0A" w:themeColor="accent6" w:themeShade="BF"/>
          <w:lang w:val="en-GB"/>
        </w:rPr>
        <w:t>.</w:t>
      </w:r>
    </w:p>
    <w:p w14:paraId="2DE83A42" w14:textId="747563EC" w:rsidR="007971AE" w:rsidRDefault="007971AE" w:rsidP="007971AE">
      <w:pPr>
        <w:pStyle w:val="ListParagraph"/>
        <w:widowControl/>
        <w:numPr>
          <w:ilvl w:val="0"/>
          <w:numId w:val="62"/>
        </w:numPr>
        <w:autoSpaceDE w:val="0"/>
        <w:autoSpaceDN w:val="0"/>
        <w:adjustRightInd w:val="0"/>
        <w:rPr>
          <w:rFonts w:eastAsiaTheme="minorHAnsi"/>
          <w:color w:val="E36C0A" w:themeColor="accent6" w:themeShade="BF"/>
          <w:lang w:val="en-GB"/>
        </w:rPr>
      </w:pPr>
      <w:r>
        <w:rPr>
          <w:rFonts w:eastAsiaTheme="minorHAnsi"/>
          <w:color w:val="E36C0A" w:themeColor="accent6" w:themeShade="BF"/>
          <w:lang w:val="en-GB"/>
        </w:rPr>
        <w:t xml:space="preserve">A basic project plan and other documents that will assist working parties are available </w:t>
      </w:r>
      <w:r w:rsidR="00017B29">
        <w:rPr>
          <w:rFonts w:eastAsiaTheme="minorHAnsi"/>
          <w:color w:val="E36C0A" w:themeColor="accent6" w:themeShade="BF"/>
          <w:lang w:val="en-GB"/>
        </w:rPr>
        <w:t>to subscribers to the Residents Committee Support Desk by contacting</w:t>
      </w:r>
      <w:r>
        <w:rPr>
          <w:rFonts w:eastAsiaTheme="minorHAnsi"/>
          <w:color w:val="E36C0A" w:themeColor="accent6" w:themeShade="BF"/>
          <w:lang w:val="en-GB"/>
        </w:rPr>
        <w:t xml:space="preserve"> the ARQRV office.</w:t>
      </w:r>
    </w:p>
    <w:p w14:paraId="44960B62" w14:textId="77777777" w:rsidR="006F2EEC" w:rsidRPr="008B6D70" w:rsidRDefault="006F2EEC" w:rsidP="008B6D70">
      <w:pPr>
        <w:pStyle w:val="ListParagraph"/>
        <w:widowControl/>
        <w:autoSpaceDE w:val="0"/>
        <w:autoSpaceDN w:val="0"/>
        <w:adjustRightInd w:val="0"/>
        <w:ind w:left="1080"/>
        <w:rPr>
          <w:rFonts w:eastAsiaTheme="minorHAnsi"/>
          <w:color w:val="E36C0A" w:themeColor="accent6" w:themeShade="BF"/>
          <w:lang w:val="en-GB"/>
        </w:rPr>
      </w:pPr>
    </w:p>
    <w:p w14:paraId="23144546" w14:textId="77777777" w:rsidR="001D5E80" w:rsidRDefault="001D5E80">
      <w:pPr>
        <w:spacing w:before="0" w:after="0"/>
        <w:ind w:left="0"/>
        <w:rPr>
          <w:rFonts w:eastAsiaTheme="minorHAnsi"/>
          <w:b/>
          <w:bCs/>
          <w:color w:val="E36C0A" w:themeColor="accent6" w:themeShade="BF"/>
          <w:sz w:val="28"/>
          <w:szCs w:val="28"/>
          <w:lang w:val="en-GB"/>
        </w:rPr>
      </w:pPr>
    </w:p>
    <w:p w14:paraId="64D8A1F0" w14:textId="3954CC8B" w:rsidR="0097620B" w:rsidRDefault="0097620B">
      <w:pPr>
        <w:spacing w:before="0" w:after="0"/>
        <w:ind w:left="0"/>
        <w:rPr>
          <w:rFonts w:eastAsiaTheme="minorHAnsi"/>
          <w:b/>
          <w:bCs/>
          <w:color w:val="E36C0A" w:themeColor="accent6" w:themeShade="BF"/>
          <w:sz w:val="28"/>
          <w:szCs w:val="28"/>
          <w:lang w:val="en-GB"/>
        </w:rPr>
      </w:pPr>
      <w:r>
        <w:rPr>
          <w:rFonts w:eastAsiaTheme="minorHAnsi"/>
          <w:b/>
          <w:bCs/>
          <w:color w:val="E36C0A" w:themeColor="accent6" w:themeShade="BF"/>
          <w:sz w:val="28"/>
          <w:szCs w:val="28"/>
          <w:lang w:val="en-GB"/>
        </w:rPr>
        <w:br w:type="page"/>
      </w:r>
    </w:p>
    <w:p w14:paraId="0537CA90" w14:textId="77777777" w:rsidR="001D5E80" w:rsidRDefault="001D5E80">
      <w:pPr>
        <w:spacing w:before="0" w:after="0"/>
        <w:ind w:left="0"/>
        <w:rPr>
          <w:rFonts w:eastAsiaTheme="minorHAnsi"/>
          <w:b/>
          <w:bCs/>
          <w:color w:val="E36C0A" w:themeColor="accent6" w:themeShade="BF"/>
          <w:sz w:val="28"/>
          <w:szCs w:val="28"/>
          <w:lang w:val="en-GB"/>
        </w:rPr>
      </w:pPr>
    </w:p>
    <w:p w14:paraId="785881FA" w14:textId="77777777" w:rsidR="001D5E80" w:rsidRDefault="001D5E80">
      <w:pPr>
        <w:spacing w:before="0" w:after="0"/>
        <w:ind w:left="0"/>
        <w:rPr>
          <w:rFonts w:eastAsiaTheme="minorHAnsi"/>
          <w:b/>
          <w:bCs/>
          <w:color w:val="E36C0A" w:themeColor="accent6" w:themeShade="BF"/>
          <w:sz w:val="28"/>
          <w:szCs w:val="28"/>
          <w:lang w:val="en-GB"/>
        </w:rPr>
      </w:pPr>
    </w:p>
    <w:p w14:paraId="246AB7E4" w14:textId="77777777" w:rsidR="001D5E80" w:rsidRDefault="001D5E80">
      <w:pPr>
        <w:spacing w:before="0" w:after="0"/>
        <w:ind w:left="0"/>
        <w:rPr>
          <w:rFonts w:eastAsiaTheme="minorHAnsi"/>
          <w:b/>
          <w:bCs/>
          <w:color w:val="E36C0A" w:themeColor="accent6" w:themeShade="BF"/>
          <w:sz w:val="28"/>
          <w:szCs w:val="28"/>
          <w:lang w:val="en-GB"/>
        </w:rPr>
      </w:pPr>
    </w:p>
    <w:p w14:paraId="5D0E5371" w14:textId="77777777" w:rsidR="00F110BC" w:rsidRPr="00F110BC" w:rsidRDefault="00F110BC" w:rsidP="00F110BC">
      <w:pPr>
        <w:rPr>
          <w:rFonts w:eastAsiaTheme="minorHAnsi"/>
          <w:sz w:val="28"/>
          <w:szCs w:val="28"/>
          <w:lang w:val="en-GB"/>
        </w:rPr>
      </w:pPr>
    </w:p>
    <w:p w14:paraId="73C911E2" w14:textId="77777777" w:rsidR="00F110BC" w:rsidRPr="00F110BC" w:rsidRDefault="00F110BC" w:rsidP="00F110BC">
      <w:pPr>
        <w:rPr>
          <w:rFonts w:eastAsiaTheme="minorHAnsi"/>
          <w:sz w:val="28"/>
          <w:szCs w:val="28"/>
          <w:lang w:val="en-GB"/>
        </w:rPr>
      </w:pPr>
    </w:p>
    <w:p w14:paraId="75FAC9A2" w14:textId="77777777" w:rsidR="00F110BC" w:rsidRPr="00F110BC" w:rsidRDefault="00F110BC" w:rsidP="00F110BC">
      <w:pPr>
        <w:rPr>
          <w:rFonts w:eastAsiaTheme="minorHAnsi"/>
          <w:sz w:val="28"/>
          <w:szCs w:val="28"/>
          <w:lang w:val="en-GB"/>
        </w:rPr>
      </w:pPr>
    </w:p>
    <w:p w14:paraId="3F4B2897" w14:textId="77777777" w:rsidR="00F110BC" w:rsidRPr="00F110BC" w:rsidRDefault="00F110BC" w:rsidP="00F110BC">
      <w:pPr>
        <w:rPr>
          <w:rFonts w:eastAsiaTheme="minorHAnsi"/>
          <w:sz w:val="28"/>
          <w:szCs w:val="28"/>
          <w:lang w:val="en-GB"/>
        </w:rPr>
      </w:pPr>
    </w:p>
    <w:p w14:paraId="403E6905" w14:textId="77777777" w:rsidR="00F110BC" w:rsidRPr="00F110BC" w:rsidRDefault="00F110BC" w:rsidP="00F110BC">
      <w:pPr>
        <w:rPr>
          <w:rFonts w:eastAsiaTheme="minorHAnsi"/>
          <w:sz w:val="28"/>
          <w:szCs w:val="28"/>
          <w:lang w:val="en-GB"/>
        </w:rPr>
      </w:pPr>
    </w:p>
    <w:p w14:paraId="4E6EEEEB" w14:textId="77777777" w:rsidR="00F110BC" w:rsidRPr="00F110BC" w:rsidRDefault="00F110BC" w:rsidP="00F110BC">
      <w:pPr>
        <w:rPr>
          <w:rFonts w:eastAsiaTheme="minorHAnsi"/>
          <w:sz w:val="28"/>
          <w:szCs w:val="28"/>
          <w:lang w:val="en-GB"/>
        </w:rPr>
      </w:pPr>
    </w:p>
    <w:p w14:paraId="2D9A74DD" w14:textId="77777777" w:rsidR="00F110BC" w:rsidRPr="00F110BC" w:rsidRDefault="00F110BC" w:rsidP="00F110BC">
      <w:pPr>
        <w:rPr>
          <w:rFonts w:eastAsiaTheme="minorHAnsi"/>
          <w:sz w:val="28"/>
          <w:szCs w:val="28"/>
          <w:lang w:val="en-GB"/>
        </w:rPr>
      </w:pPr>
    </w:p>
    <w:p w14:paraId="2ED430EE" w14:textId="77777777" w:rsidR="00F110BC" w:rsidRPr="00F110BC" w:rsidRDefault="00F110BC" w:rsidP="00F110BC">
      <w:pPr>
        <w:rPr>
          <w:rFonts w:eastAsiaTheme="minorHAnsi"/>
          <w:sz w:val="28"/>
          <w:szCs w:val="28"/>
          <w:lang w:val="en-GB"/>
        </w:rPr>
      </w:pPr>
    </w:p>
    <w:p w14:paraId="677A4C43" w14:textId="77777777" w:rsidR="00F110BC" w:rsidRPr="00F110BC" w:rsidRDefault="00F110BC" w:rsidP="00F110BC">
      <w:pPr>
        <w:rPr>
          <w:rFonts w:eastAsiaTheme="minorHAnsi"/>
          <w:sz w:val="28"/>
          <w:szCs w:val="28"/>
          <w:lang w:val="en-GB"/>
        </w:rPr>
      </w:pPr>
    </w:p>
    <w:p w14:paraId="15A61327" w14:textId="77777777" w:rsidR="00F110BC" w:rsidRPr="00F110BC" w:rsidRDefault="00F110BC" w:rsidP="00F110BC">
      <w:pPr>
        <w:rPr>
          <w:rFonts w:eastAsiaTheme="minorHAnsi"/>
          <w:sz w:val="28"/>
          <w:szCs w:val="28"/>
          <w:lang w:val="en-GB"/>
        </w:rPr>
      </w:pPr>
    </w:p>
    <w:p w14:paraId="7BAD8190" w14:textId="77777777" w:rsidR="00F110BC" w:rsidRPr="00F110BC" w:rsidRDefault="00F110BC" w:rsidP="00F110BC">
      <w:pPr>
        <w:rPr>
          <w:rFonts w:eastAsiaTheme="minorHAnsi"/>
          <w:sz w:val="28"/>
          <w:szCs w:val="28"/>
          <w:lang w:val="en-GB"/>
        </w:rPr>
      </w:pPr>
    </w:p>
    <w:p w14:paraId="0D10F041" w14:textId="77777777" w:rsidR="00F110BC" w:rsidRPr="00F110BC" w:rsidRDefault="00F110BC" w:rsidP="00F110BC">
      <w:pPr>
        <w:rPr>
          <w:rFonts w:eastAsiaTheme="minorHAnsi"/>
          <w:sz w:val="28"/>
          <w:szCs w:val="28"/>
          <w:lang w:val="en-GB"/>
        </w:rPr>
      </w:pPr>
    </w:p>
    <w:p w14:paraId="1CCCC642" w14:textId="77777777" w:rsidR="00F110BC" w:rsidRPr="00F110BC" w:rsidRDefault="00F110BC" w:rsidP="00F110BC">
      <w:pPr>
        <w:rPr>
          <w:rFonts w:eastAsiaTheme="minorHAnsi"/>
          <w:sz w:val="28"/>
          <w:szCs w:val="28"/>
          <w:lang w:val="en-GB"/>
        </w:rPr>
      </w:pPr>
    </w:p>
    <w:p w14:paraId="56053305" w14:textId="77777777" w:rsidR="00F110BC" w:rsidRPr="00F110BC" w:rsidRDefault="00F110BC" w:rsidP="00F110BC">
      <w:pPr>
        <w:rPr>
          <w:rFonts w:eastAsiaTheme="minorHAnsi"/>
          <w:sz w:val="28"/>
          <w:szCs w:val="28"/>
          <w:lang w:val="en-GB"/>
        </w:rPr>
      </w:pPr>
    </w:p>
    <w:p w14:paraId="652BF4CD" w14:textId="77777777" w:rsidR="00F110BC" w:rsidRPr="00F110BC" w:rsidRDefault="00F110BC" w:rsidP="00F110BC">
      <w:pPr>
        <w:rPr>
          <w:rFonts w:eastAsiaTheme="minorHAnsi"/>
          <w:sz w:val="28"/>
          <w:szCs w:val="28"/>
          <w:lang w:val="en-GB"/>
        </w:rPr>
      </w:pPr>
    </w:p>
    <w:p w14:paraId="614DA093" w14:textId="77777777" w:rsidR="00F110BC" w:rsidRPr="00F110BC" w:rsidRDefault="00F110BC" w:rsidP="00F110BC">
      <w:pPr>
        <w:rPr>
          <w:rFonts w:eastAsiaTheme="minorHAnsi"/>
          <w:sz w:val="28"/>
          <w:szCs w:val="28"/>
          <w:lang w:val="en-GB"/>
        </w:rPr>
      </w:pPr>
    </w:p>
    <w:p w14:paraId="3E593E39" w14:textId="77777777" w:rsidR="00F110BC" w:rsidRPr="00F110BC" w:rsidRDefault="00F110BC" w:rsidP="00F110BC">
      <w:pPr>
        <w:rPr>
          <w:rFonts w:eastAsiaTheme="minorHAnsi"/>
          <w:sz w:val="28"/>
          <w:szCs w:val="28"/>
          <w:lang w:val="en-GB"/>
        </w:rPr>
      </w:pPr>
    </w:p>
    <w:p w14:paraId="37A24E04" w14:textId="77777777" w:rsidR="00F110BC" w:rsidRPr="00F110BC" w:rsidRDefault="00F110BC" w:rsidP="00F110BC">
      <w:pPr>
        <w:rPr>
          <w:rFonts w:eastAsiaTheme="minorHAnsi"/>
          <w:sz w:val="28"/>
          <w:szCs w:val="28"/>
          <w:lang w:val="en-GB"/>
        </w:rPr>
      </w:pPr>
    </w:p>
    <w:p w14:paraId="1F887C9D" w14:textId="77777777" w:rsidR="00F110BC" w:rsidRPr="00F110BC" w:rsidRDefault="00F110BC" w:rsidP="00F110BC">
      <w:pPr>
        <w:rPr>
          <w:rFonts w:eastAsiaTheme="minorHAnsi"/>
          <w:sz w:val="28"/>
          <w:szCs w:val="28"/>
          <w:lang w:val="en-GB"/>
        </w:rPr>
      </w:pPr>
    </w:p>
    <w:p w14:paraId="61EE3D82" w14:textId="77777777" w:rsidR="00F110BC" w:rsidRPr="00F110BC" w:rsidRDefault="00F110BC" w:rsidP="00F110BC">
      <w:pPr>
        <w:rPr>
          <w:rFonts w:eastAsiaTheme="minorHAnsi"/>
          <w:sz w:val="28"/>
          <w:szCs w:val="28"/>
          <w:lang w:val="en-GB"/>
        </w:rPr>
      </w:pPr>
    </w:p>
    <w:p w14:paraId="11880A0B" w14:textId="77777777" w:rsidR="00F110BC" w:rsidRPr="00F110BC" w:rsidRDefault="00F110BC" w:rsidP="00F110BC">
      <w:pPr>
        <w:rPr>
          <w:rFonts w:eastAsiaTheme="minorHAnsi"/>
          <w:sz w:val="28"/>
          <w:szCs w:val="28"/>
          <w:lang w:val="en-GB"/>
        </w:rPr>
      </w:pPr>
    </w:p>
    <w:p w14:paraId="39920492" w14:textId="77777777" w:rsidR="00F110BC" w:rsidRPr="00F110BC" w:rsidRDefault="00F110BC" w:rsidP="00F110BC">
      <w:pPr>
        <w:rPr>
          <w:rFonts w:eastAsiaTheme="minorHAnsi"/>
          <w:sz w:val="28"/>
          <w:szCs w:val="28"/>
          <w:lang w:val="en-GB"/>
        </w:rPr>
      </w:pPr>
    </w:p>
    <w:p w14:paraId="18B3F9ED" w14:textId="77777777" w:rsidR="00F110BC" w:rsidRPr="00F110BC" w:rsidRDefault="00F110BC" w:rsidP="00F110BC">
      <w:pPr>
        <w:rPr>
          <w:rFonts w:eastAsiaTheme="minorHAnsi"/>
          <w:sz w:val="28"/>
          <w:szCs w:val="28"/>
          <w:lang w:val="en-GB"/>
        </w:rPr>
      </w:pPr>
    </w:p>
    <w:p w14:paraId="2F02B46E" w14:textId="77777777" w:rsidR="00F110BC" w:rsidRPr="00F110BC" w:rsidRDefault="00F110BC" w:rsidP="00F110BC">
      <w:pPr>
        <w:rPr>
          <w:rFonts w:eastAsiaTheme="minorHAnsi"/>
          <w:sz w:val="28"/>
          <w:szCs w:val="28"/>
          <w:lang w:val="en-GB"/>
        </w:rPr>
      </w:pPr>
    </w:p>
    <w:p w14:paraId="3848FA66" w14:textId="77777777" w:rsidR="00F110BC" w:rsidRPr="00F110BC" w:rsidRDefault="00F110BC" w:rsidP="00F110BC">
      <w:pPr>
        <w:ind w:left="0"/>
        <w:rPr>
          <w:rFonts w:eastAsiaTheme="minorHAnsi"/>
          <w:sz w:val="28"/>
          <w:szCs w:val="28"/>
          <w:lang w:val="en-GB"/>
        </w:rPr>
      </w:pPr>
    </w:p>
    <w:p w14:paraId="3A7CB96A" w14:textId="77777777" w:rsidR="00F110BC" w:rsidRPr="00F110BC" w:rsidRDefault="00F110BC" w:rsidP="00F110BC">
      <w:pPr>
        <w:jc w:val="center"/>
        <w:rPr>
          <w:rFonts w:eastAsiaTheme="minorHAnsi"/>
          <w:sz w:val="28"/>
          <w:szCs w:val="28"/>
          <w:lang w:val="en-GB"/>
        </w:rPr>
      </w:pPr>
    </w:p>
    <w:p w14:paraId="3EE68129" w14:textId="77777777" w:rsidR="00F110BC" w:rsidRDefault="00F110BC" w:rsidP="00F110BC">
      <w:pPr>
        <w:rPr>
          <w:rFonts w:eastAsiaTheme="minorHAnsi"/>
          <w:b/>
          <w:bCs/>
          <w:color w:val="E36C0A" w:themeColor="accent6" w:themeShade="BF"/>
          <w:sz w:val="28"/>
          <w:szCs w:val="28"/>
          <w:lang w:val="en-GB"/>
        </w:rPr>
      </w:pPr>
    </w:p>
    <w:p w14:paraId="5F62E060" w14:textId="5DE1EA4D" w:rsidR="00F110BC" w:rsidRPr="00F110BC" w:rsidRDefault="00F110BC" w:rsidP="00F110BC">
      <w:pPr>
        <w:rPr>
          <w:rFonts w:eastAsiaTheme="minorHAnsi"/>
          <w:sz w:val="28"/>
          <w:szCs w:val="28"/>
          <w:lang w:val="en-GB"/>
        </w:rPr>
        <w:sectPr w:rsidR="00F110BC" w:rsidRPr="00F110BC" w:rsidSect="00A237F2">
          <w:headerReference w:type="even" r:id="rId12"/>
          <w:headerReference w:type="default" r:id="rId13"/>
          <w:footerReference w:type="even" r:id="rId14"/>
          <w:footerReference w:type="default" r:id="rId15"/>
          <w:headerReference w:type="first" r:id="rId16"/>
          <w:footerReference w:type="first" r:id="rId17"/>
          <w:pgSz w:w="11910" w:h="16840"/>
          <w:pgMar w:top="1619" w:right="1719" w:bottom="835" w:left="1260" w:header="616" w:footer="715" w:gutter="0"/>
          <w:cols w:space="720"/>
          <w:titlePg/>
          <w:docGrid w:linePitch="299"/>
        </w:sectPr>
      </w:pPr>
    </w:p>
    <w:p w14:paraId="2E903443" w14:textId="77777777" w:rsidR="00462686" w:rsidRPr="00B0747A" w:rsidRDefault="00462686" w:rsidP="00B038E9">
      <w:pPr>
        <w:widowControl/>
        <w:autoSpaceDE w:val="0"/>
        <w:autoSpaceDN w:val="0"/>
        <w:adjustRightInd w:val="0"/>
        <w:spacing w:before="0" w:after="240"/>
        <w:ind w:left="0"/>
        <w:rPr>
          <w:rFonts w:eastAsiaTheme="minorHAnsi"/>
          <w:color w:val="E36C0A" w:themeColor="accent6" w:themeShade="BF"/>
          <w:lang w:val="en-GB"/>
        </w:rPr>
      </w:pPr>
    </w:p>
    <w:p w14:paraId="2C763CA8"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146DE1E7"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09C92976"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42419CFE"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64ED48DA"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63D04127"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554DCB31"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4DBD605F"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3894CFC5" w14:textId="77777777" w:rsidR="00ED6ED9" w:rsidRDefault="00ED6ED9" w:rsidP="000F2DC9">
      <w:pPr>
        <w:spacing w:before="0" w:after="0"/>
        <w:ind w:left="0"/>
        <w:rPr>
          <w:rFonts w:ascii="SourceSansPro-Regular" w:eastAsiaTheme="minorHAnsi" w:hAnsi="SourceSansPro-Regular" w:cs="SourceSansPro-Regular"/>
          <w:b/>
          <w:bCs/>
          <w:color w:val="808080" w:themeColor="background1" w:themeShade="80"/>
          <w:lang w:val="en-GB"/>
        </w:rPr>
      </w:pPr>
    </w:p>
    <w:p w14:paraId="7E0DD3E8" w14:textId="77777777" w:rsidR="00ED6ED9" w:rsidRDefault="00ED6ED9" w:rsidP="008250AF">
      <w:pPr>
        <w:spacing w:before="0" w:after="0"/>
        <w:ind w:left="0"/>
        <w:jc w:val="center"/>
        <w:rPr>
          <w:rFonts w:ascii="SourceSansPro-Regular" w:eastAsiaTheme="minorHAnsi" w:hAnsi="SourceSansPro-Regular" w:cs="SourceSansPro-Regular"/>
          <w:b/>
          <w:bCs/>
          <w:color w:val="808080" w:themeColor="background1" w:themeShade="80"/>
          <w:lang w:val="en-GB"/>
        </w:rPr>
      </w:pPr>
    </w:p>
    <w:p w14:paraId="4B15F414" w14:textId="45430331" w:rsidR="001D196F" w:rsidRPr="00FD791E" w:rsidRDefault="001D196F" w:rsidP="008250AF">
      <w:pPr>
        <w:spacing w:before="0" w:after="0"/>
        <w:ind w:left="0"/>
        <w:jc w:val="center"/>
        <w:rPr>
          <w:b/>
          <w:i/>
          <w:color w:val="7F7F7F" w:themeColor="text1" w:themeTint="80"/>
          <w:sz w:val="96"/>
          <w:szCs w:val="96"/>
        </w:rPr>
      </w:pPr>
      <w:r w:rsidRPr="00FD791E">
        <w:rPr>
          <w:b/>
          <w:i/>
          <w:color w:val="7F7F7F" w:themeColor="text1" w:themeTint="80"/>
          <w:sz w:val="96"/>
          <w:szCs w:val="96"/>
        </w:rPr>
        <w:t>Residents</w:t>
      </w:r>
      <w:r w:rsidR="00EE10BA" w:rsidRPr="00FD791E">
        <w:rPr>
          <w:b/>
          <w:i/>
          <w:color w:val="7F7F7F" w:themeColor="text1" w:themeTint="80"/>
          <w:sz w:val="96"/>
          <w:szCs w:val="96"/>
        </w:rPr>
        <w:t xml:space="preserve"> Constitution</w:t>
      </w:r>
    </w:p>
    <w:p w14:paraId="074D8DBB" w14:textId="77777777" w:rsidR="00EE10BA" w:rsidRPr="00FD791E" w:rsidRDefault="00EE10BA" w:rsidP="008250AF">
      <w:pPr>
        <w:spacing w:before="0" w:after="0"/>
        <w:ind w:left="0"/>
        <w:jc w:val="center"/>
        <w:rPr>
          <w:b/>
          <w:i/>
          <w:color w:val="7F7F7F" w:themeColor="text1" w:themeTint="80"/>
          <w:sz w:val="96"/>
          <w:szCs w:val="96"/>
        </w:rPr>
      </w:pPr>
    </w:p>
    <w:p w14:paraId="2D5E63EE" w14:textId="02B7AD00" w:rsidR="00ED6ED9" w:rsidRPr="00FD791E" w:rsidRDefault="001D196F" w:rsidP="008250AF">
      <w:pPr>
        <w:spacing w:before="0" w:after="0"/>
        <w:ind w:left="0"/>
        <w:jc w:val="center"/>
        <w:rPr>
          <w:rFonts w:eastAsiaTheme="minorHAnsi"/>
          <w:b/>
          <w:bCs/>
          <w:color w:val="7F7F7F" w:themeColor="text1" w:themeTint="80"/>
          <w:sz w:val="72"/>
          <w:szCs w:val="72"/>
          <w:lang w:val="en-GB"/>
        </w:rPr>
      </w:pPr>
      <w:r w:rsidRPr="00FD791E">
        <w:rPr>
          <w:b/>
          <w:i/>
          <w:color w:val="7F7F7F" w:themeColor="text1" w:themeTint="80"/>
          <w:sz w:val="72"/>
          <w:szCs w:val="72"/>
          <w:highlight w:val="yellow"/>
        </w:rPr>
        <w:t>XXXXXXXXXX</w:t>
      </w:r>
    </w:p>
    <w:p w14:paraId="59079BB7" w14:textId="54ADA66C" w:rsidR="00ED6ED9" w:rsidRDefault="00ED6ED9" w:rsidP="008250AF">
      <w:pPr>
        <w:spacing w:before="0" w:after="0"/>
        <w:ind w:left="0"/>
        <w:jc w:val="center"/>
        <w:rPr>
          <w:rFonts w:eastAsiaTheme="minorHAnsi"/>
          <w:b/>
          <w:bCs/>
          <w:color w:val="4BACC6" w:themeColor="accent5"/>
          <w:sz w:val="96"/>
          <w:szCs w:val="96"/>
          <w:lang w:val="en-GB"/>
        </w:rPr>
      </w:pPr>
    </w:p>
    <w:p w14:paraId="24D66636" w14:textId="5B7499F6" w:rsidR="00ED6ED9" w:rsidRDefault="00ED6ED9" w:rsidP="008250AF">
      <w:pPr>
        <w:spacing w:before="0" w:after="0"/>
        <w:ind w:left="0"/>
        <w:jc w:val="center"/>
        <w:rPr>
          <w:rFonts w:eastAsiaTheme="minorHAnsi"/>
          <w:b/>
          <w:bCs/>
          <w:color w:val="4BACC6" w:themeColor="accent5"/>
          <w:sz w:val="96"/>
          <w:szCs w:val="96"/>
          <w:lang w:val="en-GB"/>
        </w:rPr>
      </w:pPr>
    </w:p>
    <w:p w14:paraId="23435EB8" w14:textId="77777777" w:rsidR="006F2EEC" w:rsidRDefault="006F2EEC" w:rsidP="008250AF">
      <w:pPr>
        <w:spacing w:before="0" w:after="0"/>
        <w:ind w:left="0"/>
        <w:jc w:val="center"/>
        <w:rPr>
          <w:rFonts w:eastAsiaTheme="minorHAnsi"/>
          <w:b/>
          <w:bCs/>
          <w:color w:val="4BACC6" w:themeColor="accent5"/>
          <w:sz w:val="96"/>
          <w:szCs w:val="96"/>
          <w:lang w:val="en-GB"/>
        </w:rPr>
      </w:pPr>
    </w:p>
    <w:p w14:paraId="2F960CA0" w14:textId="77777777" w:rsidR="00132C9E" w:rsidRDefault="00132C9E">
      <w:pPr>
        <w:spacing w:before="0" w:after="0"/>
        <w:ind w:left="0"/>
        <w:rPr>
          <w:rFonts w:ascii="SourceSansPro-Regular" w:eastAsiaTheme="minorHAnsi" w:hAnsi="SourceSansPro-Regular" w:cs="SourceSansPro-Regular"/>
          <w:b/>
          <w:bCs/>
          <w:color w:val="808080" w:themeColor="background1" w:themeShade="80"/>
          <w:lang w:val="en-GB"/>
        </w:rPr>
        <w:sectPr w:rsidR="00132C9E" w:rsidSect="00A237F2">
          <w:headerReference w:type="default" r:id="rId18"/>
          <w:footerReference w:type="default" r:id="rId19"/>
          <w:headerReference w:type="first" r:id="rId20"/>
          <w:footerReference w:type="first" r:id="rId21"/>
          <w:pgSz w:w="11910" w:h="16840"/>
          <w:pgMar w:top="1619" w:right="1719" w:bottom="835" w:left="1260" w:header="616" w:footer="715" w:gutter="0"/>
          <w:pgBorders w:display="firstPage"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titlePg/>
          <w:docGrid w:linePitch="299"/>
        </w:sectPr>
      </w:pPr>
    </w:p>
    <w:p w14:paraId="31CA5A18" w14:textId="55378C0D" w:rsidR="00D25C44" w:rsidRDefault="00D25C44" w:rsidP="001D196F">
      <w:pPr>
        <w:widowControl/>
        <w:autoSpaceDE w:val="0"/>
        <w:autoSpaceDN w:val="0"/>
        <w:adjustRightInd w:val="0"/>
        <w:spacing w:before="0" w:after="240"/>
        <w:ind w:left="0"/>
        <w:rPr>
          <w:rFonts w:eastAsiaTheme="minorHAnsi"/>
          <w:b/>
          <w:bCs/>
          <w:color w:val="E36C0A" w:themeColor="accent6" w:themeShade="BF"/>
          <w:sz w:val="28"/>
          <w:szCs w:val="28"/>
          <w:lang w:val="en-GB"/>
        </w:rPr>
      </w:pPr>
    </w:p>
    <w:p w14:paraId="4F04A57D" w14:textId="77777777" w:rsidR="00D25C44" w:rsidRDefault="00D25C44">
      <w:pPr>
        <w:spacing w:before="0" w:after="0"/>
        <w:ind w:left="0"/>
        <w:rPr>
          <w:rFonts w:eastAsiaTheme="minorHAnsi"/>
          <w:b/>
          <w:bCs/>
          <w:color w:val="E36C0A" w:themeColor="accent6" w:themeShade="BF"/>
          <w:sz w:val="28"/>
          <w:szCs w:val="28"/>
          <w:lang w:val="en-GB"/>
        </w:rPr>
      </w:pPr>
      <w:r>
        <w:rPr>
          <w:rFonts w:eastAsiaTheme="minorHAnsi"/>
          <w:b/>
          <w:bCs/>
          <w:color w:val="E36C0A" w:themeColor="accent6" w:themeShade="BF"/>
          <w:sz w:val="28"/>
          <w:szCs w:val="28"/>
          <w:lang w:val="en-GB"/>
        </w:rPr>
        <w:br w:type="page"/>
      </w:r>
    </w:p>
    <w:p w14:paraId="7E69D66C" w14:textId="7D153620" w:rsidR="001D196F" w:rsidRPr="00DF323A" w:rsidRDefault="001D196F" w:rsidP="001D196F">
      <w:pPr>
        <w:widowControl/>
        <w:autoSpaceDE w:val="0"/>
        <w:autoSpaceDN w:val="0"/>
        <w:adjustRightInd w:val="0"/>
        <w:spacing w:before="0" w:after="240"/>
        <w:ind w:left="0"/>
        <w:rPr>
          <w:rFonts w:eastAsiaTheme="minorHAnsi"/>
          <w:b/>
          <w:bCs/>
          <w:color w:val="E36C0A" w:themeColor="accent6" w:themeShade="BF"/>
          <w:sz w:val="28"/>
          <w:szCs w:val="28"/>
          <w:lang w:val="en-GB"/>
        </w:rPr>
      </w:pPr>
      <w:r>
        <w:rPr>
          <w:rFonts w:eastAsiaTheme="minorHAnsi"/>
          <w:b/>
          <w:bCs/>
          <w:color w:val="E36C0A" w:themeColor="accent6" w:themeShade="BF"/>
          <w:sz w:val="28"/>
          <w:szCs w:val="28"/>
          <w:lang w:val="en-GB"/>
        </w:rPr>
        <w:lastRenderedPageBreak/>
        <w:t>Preliminary n</w:t>
      </w:r>
      <w:r w:rsidRPr="00DF323A">
        <w:rPr>
          <w:rFonts w:eastAsiaTheme="minorHAnsi"/>
          <w:b/>
          <w:bCs/>
          <w:color w:val="E36C0A" w:themeColor="accent6" w:themeShade="BF"/>
          <w:sz w:val="28"/>
          <w:szCs w:val="28"/>
          <w:lang w:val="en-GB"/>
        </w:rPr>
        <w:t xml:space="preserve">otes </w:t>
      </w:r>
    </w:p>
    <w:p w14:paraId="31C91B5B" w14:textId="77777777" w:rsidR="00A63B45" w:rsidRPr="004B54F8" w:rsidRDefault="00A63B45" w:rsidP="00A63B45">
      <w:pPr>
        <w:widowControl/>
        <w:autoSpaceDE w:val="0"/>
        <w:autoSpaceDN w:val="0"/>
        <w:adjustRightInd w:val="0"/>
        <w:spacing w:before="360" w:after="240"/>
        <w:ind w:left="0"/>
        <w:rPr>
          <w:rFonts w:eastAsiaTheme="minorHAnsi"/>
          <w:b/>
          <w:bCs/>
          <w:color w:val="E36C0A" w:themeColor="accent6" w:themeShade="BF"/>
          <w:lang w:val="en-GB"/>
        </w:rPr>
      </w:pPr>
      <w:r w:rsidRPr="004B54F8">
        <w:rPr>
          <w:rFonts w:eastAsiaTheme="minorHAnsi"/>
          <w:b/>
          <w:bCs/>
          <w:color w:val="E36C0A" w:themeColor="accent6" w:themeShade="BF"/>
          <w:lang w:val="en-GB"/>
        </w:rPr>
        <w:t>D</w:t>
      </w:r>
      <w:r>
        <w:rPr>
          <w:rFonts w:eastAsiaTheme="minorHAnsi"/>
          <w:b/>
          <w:bCs/>
          <w:color w:val="E36C0A" w:themeColor="accent6" w:themeShade="BF"/>
          <w:lang w:val="en-GB"/>
        </w:rPr>
        <w:t>i</w:t>
      </w:r>
      <w:r w:rsidRPr="004B54F8">
        <w:rPr>
          <w:rFonts w:eastAsiaTheme="minorHAnsi"/>
          <w:b/>
          <w:bCs/>
          <w:color w:val="E36C0A" w:themeColor="accent6" w:themeShade="BF"/>
          <w:lang w:val="en-GB"/>
        </w:rPr>
        <w:t>sclaimer</w:t>
      </w:r>
    </w:p>
    <w:p w14:paraId="0B2B3C2B" w14:textId="77777777" w:rsidR="00A63B45" w:rsidRPr="004B54F8" w:rsidRDefault="00A63B45" w:rsidP="00A63B45">
      <w:pPr>
        <w:widowControl/>
        <w:autoSpaceDE w:val="0"/>
        <w:autoSpaceDN w:val="0"/>
        <w:adjustRightInd w:val="0"/>
        <w:spacing w:before="0" w:after="240"/>
        <w:ind w:left="0"/>
        <w:rPr>
          <w:rFonts w:eastAsiaTheme="minorHAnsi"/>
          <w:color w:val="E36C0A" w:themeColor="accent6" w:themeShade="BF"/>
          <w:lang w:val="en-GB"/>
        </w:rPr>
      </w:pPr>
      <w:r w:rsidRPr="004B54F8">
        <w:rPr>
          <w:rFonts w:eastAsiaTheme="minorHAnsi"/>
          <w:color w:val="E36C0A" w:themeColor="accent6" w:themeShade="BF"/>
          <w:lang w:val="en-GB"/>
        </w:rPr>
        <w:t xml:space="preserve">The Model </w:t>
      </w:r>
      <w:r>
        <w:rPr>
          <w:rFonts w:eastAsiaTheme="minorHAnsi"/>
          <w:color w:val="E36C0A" w:themeColor="accent6" w:themeShade="BF"/>
          <w:lang w:val="en-GB"/>
        </w:rPr>
        <w:t>Residents Constitution is provided as guidance only and not as legal advice.  When developing a residents constitution, residents must consider circumstances within their village and, if necessary, seek independent advice.</w:t>
      </w:r>
    </w:p>
    <w:p w14:paraId="3D53E3B2" w14:textId="420B57BC" w:rsidR="001D196F" w:rsidRPr="00B0747A" w:rsidRDefault="001D196F" w:rsidP="001D196F">
      <w:pPr>
        <w:widowControl/>
        <w:autoSpaceDE w:val="0"/>
        <w:autoSpaceDN w:val="0"/>
        <w:adjustRightInd w:val="0"/>
        <w:spacing w:before="360" w:after="240"/>
        <w:ind w:left="0"/>
        <w:rPr>
          <w:rFonts w:eastAsiaTheme="minorHAnsi"/>
          <w:b/>
          <w:bCs/>
          <w:color w:val="E36C0A" w:themeColor="accent6" w:themeShade="BF"/>
          <w:lang w:val="en-GB"/>
        </w:rPr>
      </w:pPr>
      <w:r w:rsidRPr="00B0747A">
        <w:rPr>
          <w:rFonts w:eastAsiaTheme="minorHAnsi"/>
          <w:b/>
          <w:bCs/>
          <w:color w:val="E36C0A" w:themeColor="accent6" w:themeShade="BF"/>
          <w:lang w:val="en-GB"/>
        </w:rPr>
        <w:t>What is a residents constitution?</w:t>
      </w:r>
    </w:p>
    <w:p w14:paraId="5653043F" w14:textId="3B96209C"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Pr>
          <w:rFonts w:eastAsiaTheme="minorHAnsi"/>
          <w:color w:val="E36C0A" w:themeColor="accent6" w:themeShade="BF"/>
          <w:lang w:val="en-GB"/>
        </w:rPr>
        <w:t>Section 128 of t</w:t>
      </w:r>
      <w:r w:rsidRPr="00B0747A">
        <w:rPr>
          <w:rFonts w:eastAsiaTheme="minorHAnsi"/>
          <w:color w:val="E36C0A" w:themeColor="accent6" w:themeShade="BF"/>
          <w:lang w:val="en-GB"/>
        </w:rPr>
        <w:t xml:space="preserve">he </w:t>
      </w:r>
      <w:r w:rsidRPr="00B0747A">
        <w:rPr>
          <w:rFonts w:eastAsiaTheme="minorHAnsi"/>
          <w:i/>
          <w:iCs/>
          <w:color w:val="E36C0A" w:themeColor="accent6" w:themeShade="BF"/>
          <w:lang w:val="en-GB"/>
        </w:rPr>
        <w:t>Retirement Villages Act 1999</w:t>
      </w:r>
      <w:r w:rsidRPr="00B0747A">
        <w:rPr>
          <w:rFonts w:eastAsiaTheme="minorHAnsi"/>
          <w:color w:val="E36C0A" w:themeColor="accent6" w:themeShade="BF"/>
          <w:lang w:val="en-GB"/>
        </w:rPr>
        <w:t xml:space="preserve"> (the Act) provides </w:t>
      </w:r>
      <w:r w:rsidR="00EC78AF">
        <w:rPr>
          <w:rFonts w:eastAsiaTheme="minorHAnsi"/>
          <w:color w:val="E36C0A" w:themeColor="accent6" w:themeShade="BF"/>
          <w:lang w:val="en-GB"/>
        </w:rPr>
        <w:t xml:space="preserve">that </w:t>
      </w:r>
      <w:r w:rsidRPr="00B0747A">
        <w:rPr>
          <w:rFonts w:eastAsiaTheme="minorHAnsi"/>
          <w:color w:val="E36C0A" w:themeColor="accent6" w:themeShade="BF"/>
          <w:lang w:val="en-GB"/>
        </w:rPr>
        <w:t>the residents of a village may, by a majority vote of residents at a residents meeting, adopt a residents constitution.</w:t>
      </w:r>
      <w:r>
        <w:rPr>
          <w:rFonts w:eastAsiaTheme="minorHAnsi"/>
          <w:color w:val="E36C0A" w:themeColor="accent6" w:themeShade="BF"/>
          <w:lang w:val="en-GB"/>
        </w:rPr>
        <w:t xml:space="preserve">  </w:t>
      </w:r>
    </w:p>
    <w:p w14:paraId="49D6C3E5"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 xml:space="preserve">A residents constitution is unlike a constitution for another group, body or organisation, even though there are some general similarities.  A residents constitution is simply a set of procedures for the </w:t>
      </w:r>
      <w:r>
        <w:rPr>
          <w:rFonts w:eastAsiaTheme="minorHAnsi"/>
          <w:color w:val="E36C0A" w:themeColor="accent6" w:themeShade="BF"/>
          <w:lang w:val="en-GB"/>
        </w:rPr>
        <w:t>*</w:t>
      </w:r>
      <w:r w:rsidRPr="00B0747A">
        <w:rPr>
          <w:rFonts w:eastAsiaTheme="minorHAnsi"/>
          <w:color w:val="E36C0A" w:themeColor="accent6" w:themeShade="BF"/>
          <w:lang w:val="en-GB"/>
        </w:rPr>
        <w:t>participation by residents in the affairs of the village</w:t>
      </w:r>
      <w:r>
        <w:rPr>
          <w:rFonts w:eastAsiaTheme="minorHAnsi"/>
          <w:color w:val="E36C0A" w:themeColor="accent6" w:themeShade="BF"/>
          <w:lang w:val="en-GB"/>
        </w:rPr>
        <w:t xml:space="preserve"> – for example, it should cover matters such as:</w:t>
      </w:r>
    </w:p>
    <w:p w14:paraId="4F260E51" w14:textId="77777777" w:rsidR="001D196F" w:rsidRPr="00B0747A" w:rsidRDefault="001D196F" w:rsidP="001D196F">
      <w:pPr>
        <w:widowControl/>
        <w:numPr>
          <w:ilvl w:val="0"/>
          <w:numId w:val="34"/>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meetings of and voting by residents</w:t>
      </w:r>
    </w:p>
    <w:p w14:paraId="0200295F" w14:textId="77777777" w:rsidR="001D196F" w:rsidRPr="00B0747A" w:rsidRDefault="001D196F" w:rsidP="001D196F">
      <w:pPr>
        <w:widowControl/>
        <w:numPr>
          <w:ilvl w:val="0"/>
          <w:numId w:val="34"/>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the establishment and operation of the residents committee and subcommittees</w:t>
      </w:r>
    </w:p>
    <w:p w14:paraId="5B3FE339" w14:textId="77777777" w:rsidR="001D196F" w:rsidRPr="00B0747A" w:rsidRDefault="001D196F" w:rsidP="001D196F">
      <w:pPr>
        <w:widowControl/>
        <w:numPr>
          <w:ilvl w:val="0"/>
          <w:numId w:val="34"/>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amendment of an adopted constitution</w:t>
      </w:r>
    </w:p>
    <w:p w14:paraId="3CFCE703" w14:textId="77777777" w:rsidR="001D196F" w:rsidRPr="00B0747A" w:rsidRDefault="001D196F" w:rsidP="001D196F">
      <w:pPr>
        <w:widowControl/>
        <w:numPr>
          <w:ilvl w:val="0"/>
          <w:numId w:val="34"/>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establishment of working parties for a specific purpose and advisory panels (e.g. a financial advisory panel for village budgets)</w:t>
      </w:r>
    </w:p>
    <w:p w14:paraId="4D373EBF" w14:textId="77777777" w:rsidR="001D196F" w:rsidRPr="00B0747A" w:rsidRDefault="001D196F" w:rsidP="001D196F">
      <w:pPr>
        <w:widowControl/>
        <w:numPr>
          <w:ilvl w:val="0"/>
          <w:numId w:val="34"/>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administration and use of monies in the residents fund account.</w:t>
      </w:r>
    </w:p>
    <w:p w14:paraId="5B6F0B5D" w14:textId="77777777" w:rsidR="001D196F" w:rsidRPr="00B0747A" w:rsidRDefault="001D196F" w:rsidP="001D196F">
      <w:pPr>
        <w:widowControl/>
        <w:tabs>
          <w:tab w:val="left" w:pos="220"/>
          <w:tab w:val="left" w:pos="720"/>
        </w:tabs>
        <w:autoSpaceDE w:val="0"/>
        <w:autoSpaceDN w:val="0"/>
        <w:adjustRightInd w:val="0"/>
        <w:ind w:left="0"/>
        <w:rPr>
          <w:rFonts w:eastAsiaTheme="minorHAnsi"/>
          <w:color w:val="E36C0A" w:themeColor="accent6" w:themeShade="BF"/>
          <w:lang w:val="en-GB"/>
        </w:rPr>
      </w:pPr>
      <w:r>
        <w:rPr>
          <w:rFonts w:eastAsiaTheme="minorHAnsi"/>
          <w:color w:val="E36C0A" w:themeColor="accent6" w:themeShade="BF"/>
          <w:lang w:val="en-GB"/>
        </w:rPr>
        <w:t>*</w:t>
      </w:r>
      <w:r w:rsidRPr="00B0747A">
        <w:rPr>
          <w:rFonts w:eastAsiaTheme="minorHAnsi"/>
          <w:color w:val="E36C0A" w:themeColor="accent6" w:themeShade="BF"/>
          <w:lang w:val="en-GB"/>
        </w:rPr>
        <w:t xml:space="preserve">Read more about the above matters in the web article </w:t>
      </w:r>
      <w:r w:rsidRPr="00B0747A">
        <w:rPr>
          <w:rFonts w:eastAsiaTheme="minorHAnsi"/>
          <w:i/>
          <w:iCs/>
          <w:color w:val="E36C0A" w:themeColor="accent6" w:themeShade="BF"/>
          <w:lang w:val="en-GB"/>
        </w:rPr>
        <w:t>Residents participation in the affairs of the village</w:t>
      </w:r>
      <w:r w:rsidRPr="00B0747A">
        <w:rPr>
          <w:rFonts w:eastAsiaTheme="minorHAnsi"/>
          <w:color w:val="E36C0A" w:themeColor="accent6" w:themeShade="BF"/>
          <w:lang w:val="en-GB"/>
        </w:rPr>
        <w:t xml:space="preserve">. </w:t>
      </w:r>
    </w:p>
    <w:p w14:paraId="4E13D0CA" w14:textId="3893DB54"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A residents constitution must not include anything which would affect the lifestyle</w:t>
      </w:r>
      <w:r>
        <w:rPr>
          <w:rFonts w:eastAsiaTheme="minorHAnsi"/>
          <w:color w:val="E36C0A" w:themeColor="accent6" w:themeShade="BF"/>
          <w:lang w:val="en-GB"/>
        </w:rPr>
        <w:t xml:space="preserve"> or </w:t>
      </w:r>
      <w:r w:rsidRPr="00B0747A">
        <w:rPr>
          <w:rFonts w:eastAsiaTheme="minorHAnsi"/>
          <w:color w:val="E36C0A" w:themeColor="accent6" w:themeShade="BF"/>
          <w:lang w:val="en-GB"/>
        </w:rPr>
        <w:t>the financial standing of any resident</w:t>
      </w:r>
      <w:r>
        <w:rPr>
          <w:rFonts w:eastAsiaTheme="minorHAnsi"/>
          <w:color w:val="E36C0A" w:themeColor="accent6" w:themeShade="BF"/>
          <w:lang w:val="en-GB"/>
        </w:rPr>
        <w:t>;</w:t>
      </w:r>
      <w:r w:rsidRPr="00B0747A">
        <w:rPr>
          <w:rFonts w:eastAsiaTheme="minorHAnsi"/>
          <w:color w:val="E36C0A" w:themeColor="accent6" w:themeShade="BF"/>
          <w:lang w:val="en-GB"/>
        </w:rPr>
        <w:t xml:space="preserve"> or the running of a village.  That is, it must not contain rules about residents</w:t>
      </w:r>
      <w:r w:rsidR="00EC78AF">
        <w:rPr>
          <w:rFonts w:eastAsiaTheme="minorHAnsi"/>
          <w:color w:val="E36C0A" w:themeColor="accent6" w:themeShade="BF"/>
          <w:lang w:val="en-GB"/>
        </w:rPr>
        <w:t>’</w:t>
      </w:r>
      <w:r w:rsidRPr="00B0747A">
        <w:rPr>
          <w:rFonts w:eastAsiaTheme="minorHAnsi"/>
          <w:color w:val="E36C0A" w:themeColor="accent6" w:themeShade="BF"/>
          <w:lang w:val="en-GB"/>
        </w:rPr>
        <w:t xml:space="preserve"> lifestyle</w:t>
      </w:r>
      <w:r>
        <w:rPr>
          <w:rFonts w:eastAsiaTheme="minorHAnsi"/>
          <w:color w:val="E36C0A" w:themeColor="accent6" w:themeShade="BF"/>
          <w:lang w:val="en-GB"/>
        </w:rPr>
        <w:t xml:space="preserve"> or their general behaviour;</w:t>
      </w:r>
      <w:r w:rsidRPr="00B0747A">
        <w:rPr>
          <w:rFonts w:eastAsiaTheme="minorHAnsi"/>
          <w:color w:val="E36C0A" w:themeColor="accent6" w:themeShade="BF"/>
          <w:lang w:val="en-GB"/>
        </w:rPr>
        <w:t xml:space="preserve"> or </w:t>
      </w:r>
      <w:r>
        <w:rPr>
          <w:rFonts w:eastAsiaTheme="minorHAnsi"/>
          <w:color w:val="E36C0A" w:themeColor="accent6" w:themeShade="BF"/>
          <w:lang w:val="en-GB"/>
        </w:rPr>
        <w:t xml:space="preserve">for </w:t>
      </w:r>
      <w:r w:rsidRPr="00B0747A">
        <w:rPr>
          <w:rFonts w:eastAsiaTheme="minorHAnsi"/>
          <w:color w:val="E36C0A" w:themeColor="accent6" w:themeShade="BF"/>
          <w:lang w:val="en-GB"/>
        </w:rPr>
        <w:t>the use of common facilities as these matters are the subject of residence contracts</w:t>
      </w:r>
      <w:r>
        <w:rPr>
          <w:rFonts w:eastAsiaTheme="minorHAnsi"/>
          <w:color w:val="E36C0A" w:themeColor="accent6" w:themeShade="BF"/>
          <w:lang w:val="en-GB"/>
        </w:rPr>
        <w:t xml:space="preserve">, </w:t>
      </w:r>
      <w:r w:rsidRPr="00B0747A">
        <w:rPr>
          <w:rFonts w:eastAsiaTheme="minorHAnsi"/>
          <w:color w:val="E36C0A" w:themeColor="accent6" w:themeShade="BF"/>
          <w:lang w:val="en-GB"/>
        </w:rPr>
        <w:t xml:space="preserve">village by-laws </w:t>
      </w:r>
      <w:r>
        <w:rPr>
          <w:rFonts w:eastAsiaTheme="minorHAnsi"/>
          <w:color w:val="E36C0A" w:themeColor="accent6" w:themeShade="BF"/>
          <w:lang w:val="en-GB"/>
        </w:rPr>
        <w:t>or scheme operator provided rules.  These matters should</w:t>
      </w:r>
      <w:r w:rsidRPr="00B0747A">
        <w:rPr>
          <w:rFonts w:eastAsiaTheme="minorHAnsi"/>
          <w:color w:val="E36C0A" w:themeColor="accent6" w:themeShade="BF"/>
          <w:lang w:val="en-GB"/>
        </w:rPr>
        <w:t xml:space="preserve"> be addressed elsewhere.</w:t>
      </w:r>
    </w:p>
    <w:p w14:paraId="693DC5B3"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 xml:space="preserve">Neither the Act nor the Regulation, specify matters which are to be included in a residents constitution but, </w:t>
      </w:r>
      <w:r>
        <w:rPr>
          <w:rFonts w:eastAsiaTheme="minorHAnsi"/>
          <w:color w:val="E36C0A" w:themeColor="accent6" w:themeShade="BF"/>
          <w:lang w:val="en-GB"/>
        </w:rPr>
        <w:t>the Act</w:t>
      </w:r>
      <w:r w:rsidRPr="00B0747A">
        <w:rPr>
          <w:rFonts w:eastAsiaTheme="minorHAnsi"/>
          <w:color w:val="E36C0A" w:themeColor="accent6" w:themeShade="BF"/>
          <w:lang w:val="en-GB"/>
        </w:rPr>
        <w:t xml:space="preserve"> does </w:t>
      </w:r>
      <w:r>
        <w:rPr>
          <w:rFonts w:eastAsiaTheme="minorHAnsi"/>
          <w:color w:val="E36C0A" w:themeColor="accent6" w:themeShade="BF"/>
          <w:lang w:val="en-GB"/>
        </w:rPr>
        <w:t>prescribe</w:t>
      </w:r>
      <w:r w:rsidRPr="00B0747A">
        <w:rPr>
          <w:rFonts w:eastAsiaTheme="minorHAnsi"/>
          <w:color w:val="E36C0A" w:themeColor="accent6" w:themeShade="BF"/>
          <w:lang w:val="en-GB"/>
        </w:rPr>
        <w:t xml:space="preserve"> that </w:t>
      </w:r>
      <w:r>
        <w:rPr>
          <w:rFonts w:eastAsiaTheme="minorHAnsi"/>
          <w:color w:val="E36C0A" w:themeColor="accent6" w:themeShade="BF"/>
          <w:lang w:val="en-GB"/>
        </w:rPr>
        <w:t>a</w:t>
      </w:r>
      <w:r w:rsidRPr="00B0747A">
        <w:rPr>
          <w:rFonts w:eastAsiaTheme="minorHAnsi"/>
          <w:color w:val="E36C0A" w:themeColor="accent6" w:themeShade="BF"/>
          <w:lang w:val="en-GB"/>
        </w:rPr>
        <w:t xml:space="preserve"> constitution must not be inconsistent with the Act.  </w:t>
      </w:r>
    </w:p>
    <w:p w14:paraId="01D64896"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Put simply, a residents constitution should:</w:t>
      </w:r>
    </w:p>
    <w:p w14:paraId="14AB4CD4" w14:textId="77777777" w:rsidR="001D196F" w:rsidRPr="00B0747A" w:rsidRDefault="001D196F" w:rsidP="001D196F">
      <w:pPr>
        <w:widowControl/>
        <w:numPr>
          <w:ilvl w:val="0"/>
          <w:numId w:val="35"/>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 xml:space="preserve">reiterate various procedures prescribed </w:t>
      </w:r>
      <w:r>
        <w:rPr>
          <w:rFonts w:eastAsiaTheme="minorHAnsi"/>
          <w:color w:val="E36C0A" w:themeColor="accent6" w:themeShade="BF"/>
          <w:lang w:val="en-GB"/>
        </w:rPr>
        <w:t>by</w:t>
      </w:r>
      <w:r w:rsidRPr="00B0747A">
        <w:rPr>
          <w:rFonts w:eastAsiaTheme="minorHAnsi"/>
          <w:color w:val="E36C0A" w:themeColor="accent6" w:themeShade="BF"/>
          <w:lang w:val="en-GB"/>
        </w:rPr>
        <w:t xml:space="preserve"> the Act; and</w:t>
      </w:r>
    </w:p>
    <w:p w14:paraId="0AAF2C8D" w14:textId="77777777" w:rsidR="001D196F" w:rsidRPr="00B0747A" w:rsidRDefault="001D196F" w:rsidP="001D196F">
      <w:pPr>
        <w:widowControl/>
        <w:numPr>
          <w:ilvl w:val="0"/>
          <w:numId w:val="35"/>
        </w:numPr>
        <w:tabs>
          <w:tab w:val="left" w:pos="220"/>
          <w:tab w:val="left" w:pos="720"/>
        </w:tabs>
        <w:autoSpaceDE w:val="0"/>
        <w:autoSpaceDN w:val="0"/>
        <w:adjustRightInd w:val="0"/>
        <w:ind w:hanging="720"/>
        <w:rPr>
          <w:rFonts w:eastAsiaTheme="minorHAnsi"/>
          <w:color w:val="E36C0A" w:themeColor="accent6" w:themeShade="BF"/>
          <w:lang w:val="en-GB"/>
        </w:rPr>
      </w:pPr>
      <w:r w:rsidRPr="00B0747A">
        <w:rPr>
          <w:rFonts w:eastAsiaTheme="minorHAnsi"/>
          <w:color w:val="E36C0A" w:themeColor="accent6" w:themeShade="BF"/>
          <w:lang w:val="en-GB"/>
        </w:rPr>
        <w:t xml:space="preserve">provide additional procedures </w:t>
      </w:r>
      <w:r>
        <w:rPr>
          <w:rFonts w:eastAsiaTheme="minorHAnsi"/>
          <w:color w:val="E36C0A" w:themeColor="accent6" w:themeShade="BF"/>
          <w:lang w:val="en-GB"/>
        </w:rPr>
        <w:t xml:space="preserve">which are relevant to residents participation in the affairs of their village, not inconsistent with the Act, and </w:t>
      </w:r>
      <w:r w:rsidRPr="00B0747A">
        <w:rPr>
          <w:rFonts w:eastAsiaTheme="minorHAnsi"/>
          <w:color w:val="E36C0A" w:themeColor="accent6" w:themeShade="BF"/>
          <w:lang w:val="en-GB"/>
        </w:rPr>
        <w:t>a majority of voting residents consider appropriate.</w:t>
      </w:r>
    </w:p>
    <w:p w14:paraId="7D4CC4EE" w14:textId="77777777" w:rsidR="001D196F" w:rsidRPr="00B0747A" w:rsidRDefault="001D196F" w:rsidP="001D196F">
      <w:pPr>
        <w:widowControl/>
        <w:autoSpaceDE w:val="0"/>
        <w:autoSpaceDN w:val="0"/>
        <w:adjustRightInd w:val="0"/>
        <w:spacing w:before="360" w:after="240"/>
        <w:ind w:left="0"/>
        <w:rPr>
          <w:rFonts w:eastAsiaTheme="minorHAnsi"/>
          <w:b/>
          <w:bCs/>
          <w:color w:val="E36C0A" w:themeColor="accent6" w:themeShade="BF"/>
          <w:lang w:val="en-GB"/>
        </w:rPr>
      </w:pPr>
      <w:r w:rsidRPr="00B0747A">
        <w:rPr>
          <w:rFonts w:eastAsiaTheme="minorHAnsi"/>
          <w:b/>
          <w:bCs/>
          <w:color w:val="E36C0A" w:themeColor="accent6" w:themeShade="BF"/>
          <w:lang w:val="en-GB"/>
        </w:rPr>
        <w:t>Why is a comprehensive residents constitution needed?</w:t>
      </w:r>
    </w:p>
    <w:p w14:paraId="052BE902" w14:textId="77777777" w:rsidR="001D196F"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 xml:space="preserve">The Act provides little or, in some cases, no direction for procedures relating to </w:t>
      </w:r>
      <w:r>
        <w:rPr>
          <w:rFonts w:eastAsiaTheme="minorHAnsi"/>
          <w:color w:val="E36C0A" w:themeColor="accent6" w:themeShade="BF"/>
          <w:lang w:val="en-GB"/>
        </w:rPr>
        <w:t>some relevant matters</w:t>
      </w:r>
      <w:r w:rsidRPr="00B0747A">
        <w:rPr>
          <w:rFonts w:eastAsiaTheme="minorHAnsi"/>
          <w:color w:val="E36C0A" w:themeColor="accent6" w:themeShade="BF"/>
          <w:lang w:val="en-GB"/>
        </w:rPr>
        <w:t xml:space="preserve">.  This is intentional as legislators recognised that residents in each village have different needs and views on how things are to be conducted.  It is therefore up to the residents of a village to put together a comprehensive residents constitution which meets their specific needs.  As such, a comprehensive constitution will provide precise, transparent and consistent procedures which </w:t>
      </w:r>
      <w:r>
        <w:rPr>
          <w:rFonts w:eastAsiaTheme="minorHAnsi"/>
          <w:color w:val="E36C0A" w:themeColor="accent6" w:themeShade="BF"/>
          <w:lang w:val="en-GB"/>
        </w:rPr>
        <w:t xml:space="preserve">satisfy a majority of voting </w:t>
      </w:r>
      <w:r w:rsidRPr="00B0747A">
        <w:rPr>
          <w:rFonts w:eastAsiaTheme="minorHAnsi"/>
          <w:color w:val="E36C0A" w:themeColor="accent6" w:themeShade="BF"/>
          <w:lang w:val="en-GB"/>
        </w:rPr>
        <w:t>residents.</w:t>
      </w:r>
    </w:p>
    <w:p w14:paraId="00969FA9"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Pr>
          <w:rFonts w:eastAsiaTheme="minorHAnsi"/>
          <w:color w:val="E36C0A" w:themeColor="accent6" w:themeShade="BF"/>
          <w:lang w:val="en-GB"/>
        </w:rPr>
        <w:lastRenderedPageBreak/>
        <w:t>Do not be put off by the length of a comprehensive constitution as it is only referred to on an as needs basis.</w:t>
      </w:r>
    </w:p>
    <w:p w14:paraId="2D77D722" w14:textId="77777777" w:rsidR="001D196F" w:rsidRPr="00B0747A" w:rsidRDefault="001D196F" w:rsidP="001D196F">
      <w:pPr>
        <w:widowControl/>
        <w:autoSpaceDE w:val="0"/>
        <w:autoSpaceDN w:val="0"/>
        <w:adjustRightInd w:val="0"/>
        <w:spacing w:before="360" w:after="240"/>
        <w:ind w:left="0"/>
        <w:rPr>
          <w:rFonts w:eastAsiaTheme="minorHAnsi"/>
          <w:b/>
          <w:bCs/>
          <w:color w:val="E36C0A" w:themeColor="accent6" w:themeShade="BF"/>
          <w:lang w:val="en-GB"/>
        </w:rPr>
      </w:pPr>
      <w:r w:rsidRPr="00B0747A">
        <w:rPr>
          <w:rFonts w:eastAsiaTheme="minorHAnsi"/>
          <w:b/>
          <w:bCs/>
          <w:color w:val="E36C0A" w:themeColor="accent6" w:themeShade="BF"/>
          <w:lang w:val="en-GB"/>
        </w:rPr>
        <w:t>Residents constitution and the residents committee</w:t>
      </w:r>
    </w:p>
    <w:p w14:paraId="69850ACB" w14:textId="1B5205F3"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 xml:space="preserve">A residents constitution is not a residents committee constitution hence, it is not ‘owned’ </w:t>
      </w:r>
      <w:r>
        <w:rPr>
          <w:rFonts w:eastAsiaTheme="minorHAnsi"/>
          <w:color w:val="E36C0A" w:themeColor="accent6" w:themeShade="BF"/>
          <w:lang w:val="en-GB"/>
        </w:rPr>
        <w:t>by the committee n</w:t>
      </w:r>
      <w:r w:rsidRPr="00B0747A">
        <w:rPr>
          <w:rFonts w:eastAsiaTheme="minorHAnsi"/>
          <w:color w:val="E36C0A" w:themeColor="accent6" w:themeShade="BF"/>
          <w:lang w:val="en-GB"/>
        </w:rPr>
        <w:t xml:space="preserve">or </w:t>
      </w:r>
      <w:r>
        <w:rPr>
          <w:rFonts w:eastAsiaTheme="minorHAnsi"/>
          <w:color w:val="E36C0A" w:themeColor="accent6" w:themeShade="BF"/>
          <w:lang w:val="en-GB"/>
        </w:rPr>
        <w:t xml:space="preserve">is </w:t>
      </w:r>
      <w:r w:rsidRPr="00B0747A">
        <w:rPr>
          <w:rFonts w:eastAsiaTheme="minorHAnsi"/>
          <w:color w:val="E36C0A" w:themeColor="accent6" w:themeShade="BF"/>
          <w:lang w:val="en-GB"/>
        </w:rPr>
        <w:t>its content controlled by the committee</w:t>
      </w:r>
      <w:r>
        <w:rPr>
          <w:rFonts w:eastAsiaTheme="minorHAnsi"/>
          <w:color w:val="E36C0A" w:themeColor="accent6" w:themeShade="BF"/>
          <w:lang w:val="en-GB"/>
        </w:rPr>
        <w:t>.  This applies</w:t>
      </w:r>
      <w:r w:rsidRPr="00B0747A">
        <w:rPr>
          <w:rFonts w:eastAsiaTheme="minorHAnsi"/>
          <w:color w:val="E36C0A" w:themeColor="accent6" w:themeShade="BF"/>
          <w:lang w:val="en-GB"/>
        </w:rPr>
        <w:t xml:space="preserve"> even though procedures relating to the residents committee may be included </w:t>
      </w:r>
      <w:r>
        <w:rPr>
          <w:rFonts w:eastAsiaTheme="minorHAnsi"/>
          <w:color w:val="E36C0A" w:themeColor="accent6" w:themeShade="BF"/>
          <w:lang w:val="en-GB"/>
        </w:rPr>
        <w:t xml:space="preserve">within the document </w:t>
      </w:r>
      <w:r w:rsidRPr="00B0747A">
        <w:rPr>
          <w:rFonts w:eastAsiaTheme="minorHAnsi"/>
          <w:color w:val="E36C0A" w:themeColor="accent6" w:themeShade="BF"/>
          <w:lang w:val="en-GB"/>
        </w:rPr>
        <w:t xml:space="preserve">(ss 127(3) </w:t>
      </w:r>
      <w:r>
        <w:rPr>
          <w:rFonts w:eastAsiaTheme="minorHAnsi"/>
          <w:color w:val="E36C0A" w:themeColor="accent6" w:themeShade="BF"/>
          <w:lang w:val="en-GB"/>
        </w:rPr>
        <w:t>&amp;</w:t>
      </w:r>
      <w:r w:rsidRPr="00B0747A">
        <w:rPr>
          <w:rFonts w:eastAsiaTheme="minorHAnsi"/>
          <w:color w:val="E36C0A" w:themeColor="accent6" w:themeShade="BF"/>
          <w:lang w:val="en-GB"/>
        </w:rPr>
        <w:t xml:space="preserve"> 128(3) of the Act).  </w:t>
      </w:r>
      <w:r>
        <w:rPr>
          <w:rFonts w:eastAsiaTheme="minorHAnsi"/>
          <w:color w:val="E36C0A" w:themeColor="accent6" w:themeShade="BF"/>
          <w:lang w:val="en-GB"/>
        </w:rPr>
        <w:t xml:space="preserve">It is intended that a </w:t>
      </w:r>
      <w:r w:rsidRPr="00B0747A">
        <w:rPr>
          <w:rFonts w:eastAsiaTheme="minorHAnsi"/>
          <w:color w:val="E36C0A" w:themeColor="accent6" w:themeShade="BF"/>
          <w:lang w:val="en-GB"/>
        </w:rPr>
        <w:t>residents constitution is developed by residents for residents</w:t>
      </w:r>
      <w:r>
        <w:rPr>
          <w:rFonts w:eastAsiaTheme="minorHAnsi"/>
          <w:color w:val="E36C0A" w:themeColor="accent6" w:themeShade="BF"/>
          <w:lang w:val="en-GB"/>
        </w:rPr>
        <w:t xml:space="preserve">. </w:t>
      </w:r>
      <w:r w:rsidRPr="00B0747A">
        <w:rPr>
          <w:rFonts w:eastAsiaTheme="minorHAnsi"/>
          <w:color w:val="E36C0A" w:themeColor="accent6" w:themeShade="BF"/>
          <w:lang w:val="en-GB"/>
        </w:rPr>
        <w:t xml:space="preserve"> </w:t>
      </w:r>
      <w:r>
        <w:rPr>
          <w:rFonts w:eastAsiaTheme="minorHAnsi"/>
          <w:color w:val="E36C0A" w:themeColor="accent6" w:themeShade="BF"/>
          <w:lang w:val="en-GB"/>
        </w:rPr>
        <w:t>It</w:t>
      </w:r>
      <w:r w:rsidRPr="00B0747A">
        <w:rPr>
          <w:rFonts w:eastAsiaTheme="minorHAnsi"/>
          <w:color w:val="E36C0A" w:themeColor="accent6" w:themeShade="BF"/>
          <w:lang w:val="en-GB"/>
        </w:rPr>
        <w:t xml:space="preserve"> may include procedures for any appropriate matter relating to the affairs of the village provided those procedures are not inconsistent with the Act.</w:t>
      </w:r>
    </w:p>
    <w:p w14:paraId="2FFBF21D"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You will note in s 127(3) of the Act that, a residents committee may decide its own procedures, form subcommittees or decide subcommittee procedures but they do these things subject to the residents constitution.  You will also note in s 128(3) that a residents committee must conform to the residents constitution.</w:t>
      </w:r>
    </w:p>
    <w:p w14:paraId="6F8414F4"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Given the above, it is evident that the Act intends and encourages residents to include in their residents constitution as many procedures relevant to their residents committee, subcommittees and the like, as they see fit.</w:t>
      </w:r>
    </w:p>
    <w:p w14:paraId="3924CD5A" w14:textId="77777777"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A residents constitution once adopted does not terminate on dissolution of an established residents committee nor when a new committee cannot be formed.</w:t>
      </w:r>
    </w:p>
    <w:p w14:paraId="53E6C126" w14:textId="72E38198"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A village does not need a residents committee before a residents constitution is drafted, discussed and adopted.  There simply needs to be a group of interested residents who wish to organise this enterprise.  Interestingly, it is desir</w:t>
      </w:r>
      <w:r w:rsidR="001C56A9">
        <w:rPr>
          <w:rFonts w:eastAsiaTheme="minorHAnsi"/>
          <w:color w:val="E36C0A" w:themeColor="accent6" w:themeShade="BF"/>
          <w:lang w:val="en-GB"/>
        </w:rPr>
        <w:t>able</w:t>
      </w:r>
      <w:r w:rsidRPr="00B0747A">
        <w:rPr>
          <w:rFonts w:eastAsiaTheme="minorHAnsi"/>
          <w:color w:val="E36C0A" w:themeColor="accent6" w:themeShade="BF"/>
          <w:lang w:val="en-GB"/>
        </w:rPr>
        <w:t xml:space="preserve"> that a constitution be adopted before a residents committee is established.   A residents constitution </w:t>
      </w:r>
      <w:r>
        <w:rPr>
          <w:rFonts w:eastAsiaTheme="minorHAnsi"/>
          <w:color w:val="E36C0A" w:themeColor="accent6" w:themeShade="BF"/>
          <w:lang w:val="en-GB"/>
        </w:rPr>
        <w:t xml:space="preserve">once </w:t>
      </w:r>
      <w:r w:rsidRPr="00B0747A">
        <w:rPr>
          <w:rFonts w:eastAsiaTheme="minorHAnsi"/>
          <w:color w:val="E36C0A" w:themeColor="accent6" w:themeShade="BF"/>
          <w:lang w:val="en-GB"/>
        </w:rPr>
        <w:t>adopted would prevail over procedures previously decided by a resident committee (s 128(3) of the Act).</w:t>
      </w:r>
    </w:p>
    <w:p w14:paraId="568CA545" w14:textId="77777777" w:rsidR="001D196F" w:rsidRPr="00B0747A" w:rsidRDefault="001D196F" w:rsidP="001D196F">
      <w:pPr>
        <w:widowControl/>
        <w:autoSpaceDE w:val="0"/>
        <w:autoSpaceDN w:val="0"/>
        <w:adjustRightInd w:val="0"/>
        <w:spacing w:before="360" w:after="240"/>
        <w:ind w:left="0"/>
        <w:rPr>
          <w:rFonts w:eastAsiaTheme="minorHAnsi"/>
          <w:b/>
          <w:bCs/>
          <w:color w:val="E36C0A" w:themeColor="accent6" w:themeShade="BF"/>
          <w:lang w:val="en-GB"/>
        </w:rPr>
      </w:pPr>
      <w:r w:rsidRPr="00B0747A">
        <w:rPr>
          <w:rFonts w:eastAsiaTheme="minorHAnsi"/>
          <w:b/>
          <w:bCs/>
          <w:color w:val="E36C0A" w:themeColor="accent6" w:themeShade="BF"/>
          <w:lang w:val="en-GB"/>
        </w:rPr>
        <w:t>Amending a residents constitution</w:t>
      </w:r>
    </w:p>
    <w:p w14:paraId="6CAD396E" w14:textId="15A6D819" w:rsidR="001D196F" w:rsidRPr="00B0747A" w:rsidRDefault="001D196F" w:rsidP="001D196F">
      <w:pPr>
        <w:widowControl/>
        <w:autoSpaceDE w:val="0"/>
        <w:autoSpaceDN w:val="0"/>
        <w:adjustRightInd w:val="0"/>
        <w:ind w:left="0"/>
        <w:rPr>
          <w:rFonts w:eastAsiaTheme="minorHAnsi"/>
          <w:color w:val="E36C0A" w:themeColor="accent6" w:themeShade="BF"/>
          <w:lang w:val="en-GB"/>
        </w:rPr>
      </w:pPr>
      <w:r w:rsidRPr="00B0747A">
        <w:rPr>
          <w:rFonts w:eastAsiaTheme="minorHAnsi"/>
          <w:color w:val="E36C0A" w:themeColor="accent6" w:themeShade="BF"/>
          <w:lang w:val="en-GB"/>
        </w:rPr>
        <w:t>The Act does not specify procedures for amending a residents constitution even though a constitution must always be relevant to the needs of a village and remain so even when there are changes of circumstance or where there are shortcomings in the current version.  It is therefore up to residents to decide these procedures in their constitution.</w:t>
      </w:r>
    </w:p>
    <w:p w14:paraId="4C812A58" w14:textId="3B986E9E" w:rsidR="001D196F" w:rsidRDefault="001D196F" w:rsidP="001D196F">
      <w:pPr>
        <w:ind w:left="0"/>
        <w:rPr>
          <w:rFonts w:eastAsiaTheme="minorHAnsi"/>
          <w:color w:val="E36C0A" w:themeColor="accent6" w:themeShade="BF"/>
          <w:lang w:val="en-GB"/>
        </w:rPr>
      </w:pPr>
      <w:r w:rsidRPr="00B0747A">
        <w:rPr>
          <w:rFonts w:eastAsiaTheme="minorHAnsi"/>
          <w:color w:val="E36C0A" w:themeColor="accent6" w:themeShade="BF"/>
          <w:lang w:val="en-GB"/>
        </w:rPr>
        <w:t>However, these procedures must not be overly obstructive as it may be impossible to make changes even when required.  For example, it may not be prudent to provide that amendments may only be made by a special resolution.  This is apparent because legislators saw fit to not include a law that requires a special resolution for such a purpose even though one is required for many other matters.</w:t>
      </w:r>
    </w:p>
    <w:p w14:paraId="61D87D76" w14:textId="4951FE72" w:rsidR="006D4F44" w:rsidRDefault="006D4F44" w:rsidP="001D196F">
      <w:pPr>
        <w:ind w:left="0"/>
        <w:rPr>
          <w:rFonts w:eastAsiaTheme="minorHAnsi"/>
          <w:color w:val="E36C0A" w:themeColor="accent6" w:themeShade="BF"/>
          <w:lang w:val="en-GB"/>
        </w:rPr>
      </w:pPr>
    </w:p>
    <w:p w14:paraId="699B2870" w14:textId="77777777" w:rsidR="006D4F44" w:rsidRPr="00B0747A" w:rsidRDefault="006D4F44" w:rsidP="001D196F">
      <w:pPr>
        <w:ind w:left="0"/>
        <w:rPr>
          <w:rFonts w:eastAsiaTheme="minorHAnsi"/>
          <w:color w:val="E36C0A" w:themeColor="accent6" w:themeShade="BF"/>
          <w:lang w:val="en-GB"/>
        </w:rPr>
      </w:pPr>
    </w:p>
    <w:p w14:paraId="671ABC23" w14:textId="0C5C8E61" w:rsidR="00C27129" w:rsidRDefault="00C27129">
      <w:pPr>
        <w:spacing w:before="0" w:after="0"/>
        <w:ind w:left="0"/>
        <w:rPr>
          <w:rFonts w:ascii="SourceSansPro-Regular" w:eastAsiaTheme="minorHAnsi" w:hAnsi="SourceSansPro-Regular" w:cs="SourceSansPro-Regular"/>
          <w:b/>
          <w:bCs/>
          <w:color w:val="808080" w:themeColor="background1" w:themeShade="80"/>
          <w:lang w:val="en-GB"/>
        </w:rPr>
      </w:pPr>
    </w:p>
    <w:p w14:paraId="55CEDDCD" w14:textId="7C1FF502" w:rsidR="001D196F" w:rsidRDefault="001D196F">
      <w:pPr>
        <w:spacing w:before="0" w:after="0"/>
        <w:ind w:left="0"/>
        <w:rPr>
          <w:rFonts w:ascii="SourceSansPro-Regular" w:eastAsiaTheme="minorHAnsi" w:hAnsi="SourceSansPro-Regular" w:cs="SourceSansPro-Regular"/>
          <w:b/>
          <w:bCs/>
          <w:color w:val="808080" w:themeColor="background1" w:themeShade="80"/>
          <w:lang w:val="en-GB"/>
        </w:rPr>
      </w:pPr>
    </w:p>
    <w:p w14:paraId="40C9AF42" w14:textId="77777777" w:rsidR="001D196F" w:rsidRDefault="001D196F">
      <w:pPr>
        <w:spacing w:before="0" w:after="0"/>
        <w:ind w:left="0"/>
        <w:rPr>
          <w:rFonts w:ascii="SourceSansPro-Regular" w:eastAsiaTheme="minorHAnsi" w:hAnsi="SourceSansPro-Regular" w:cs="SourceSansPro-Regular"/>
          <w:b/>
          <w:bCs/>
          <w:color w:val="808080" w:themeColor="background1" w:themeShade="80"/>
          <w:lang w:val="en-GB"/>
        </w:rPr>
        <w:sectPr w:rsidR="001D196F" w:rsidSect="00A237F2">
          <w:headerReference w:type="first" r:id="rId22"/>
          <w:pgSz w:w="11910" w:h="16840"/>
          <w:pgMar w:top="1619" w:right="1719" w:bottom="835" w:left="1260" w:header="616" w:footer="715" w:gutter="0"/>
          <w:cols w:space="720"/>
          <w:titlePg/>
          <w:docGrid w:linePitch="299"/>
        </w:sectPr>
      </w:pPr>
    </w:p>
    <w:sdt>
      <w:sdtPr>
        <w:rPr>
          <w:rFonts w:ascii="Calibri Light" w:eastAsia="Arial" w:hAnsi="Calibri Light" w:cs="Calibri Light"/>
          <w:b w:val="0"/>
          <w:bCs w:val="0"/>
          <w:color w:val="auto"/>
          <w:sz w:val="22"/>
          <w:szCs w:val="22"/>
        </w:rPr>
        <w:id w:val="-69427607"/>
        <w:docPartObj>
          <w:docPartGallery w:val="Table of Contents"/>
          <w:docPartUnique/>
        </w:docPartObj>
      </w:sdtPr>
      <w:sdtEndPr>
        <w:rPr>
          <w:noProof/>
        </w:rPr>
      </w:sdtEndPr>
      <w:sdtContent>
        <w:p w14:paraId="5B8FE203" w14:textId="69585CD9" w:rsidR="00C27129" w:rsidRDefault="00C27129">
          <w:pPr>
            <w:pStyle w:val="TOCHeading"/>
          </w:pPr>
          <w:r>
            <w:t>Table of Contents</w:t>
          </w:r>
        </w:p>
        <w:p w14:paraId="79BB121E" w14:textId="39F661B5" w:rsidR="0040314D" w:rsidRDefault="009F3E38">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r>
            <w:rPr>
              <w:b w:val="0"/>
              <w:iCs/>
              <w:color w:val="595959" w:themeColor="text1" w:themeTint="A6"/>
              <w:sz w:val="24"/>
              <w:szCs w:val="24"/>
            </w:rPr>
            <w:fldChar w:fldCharType="begin"/>
          </w:r>
          <w:r>
            <w:rPr>
              <w:b w:val="0"/>
              <w:iCs/>
              <w:color w:val="595959" w:themeColor="text1" w:themeTint="A6"/>
              <w:sz w:val="24"/>
              <w:szCs w:val="24"/>
            </w:rPr>
            <w:instrText xml:space="preserve"> TOC \o "1-2" \h \z \u </w:instrText>
          </w:r>
          <w:r>
            <w:rPr>
              <w:b w:val="0"/>
              <w:iCs/>
              <w:color w:val="595959" w:themeColor="text1" w:themeTint="A6"/>
              <w:sz w:val="24"/>
              <w:szCs w:val="24"/>
            </w:rPr>
            <w:fldChar w:fldCharType="separate"/>
          </w:r>
          <w:hyperlink w:anchor="_Toc160276533" w:history="1">
            <w:r w:rsidR="0040314D" w:rsidRPr="00C7175E">
              <w:rPr>
                <w:rStyle w:val="Hyperlink"/>
                <w:noProof/>
              </w:rPr>
              <w:t>1</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The Constitution</w:t>
            </w:r>
            <w:r w:rsidR="0040314D">
              <w:rPr>
                <w:noProof/>
                <w:webHidden/>
              </w:rPr>
              <w:tab/>
            </w:r>
            <w:r w:rsidR="0040314D">
              <w:rPr>
                <w:noProof/>
                <w:webHidden/>
              </w:rPr>
              <w:fldChar w:fldCharType="begin"/>
            </w:r>
            <w:r w:rsidR="0040314D">
              <w:rPr>
                <w:noProof/>
                <w:webHidden/>
              </w:rPr>
              <w:instrText xml:space="preserve"> PAGEREF _Toc160276533 \h </w:instrText>
            </w:r>
            <w:r w:rsidR="0040314D">
              <w:rPr>
                <w:noProof/>
                <w:webHidden/>
              </w:rPr>
            </w:r>
            <w:r w:rsidR="0040314D">
              <w:rPr>
                <w:noProof/>
                <w:webHidden/>
              </w:rPr>
              <w:fldChar w:fldCharType="separate"/>
            </w:r>
            <w:r w:rsidR="0040314D">
              <w:rPr>
                <w:noProof/>
                <w:webHidden/>
              </w:rPr>
              <w:t>6</w:t>
            </w:r>
            <w:r w:rsidR="0040314D">
              <w:rPr>
                <w:noProof/>
                <w:webHidden/>
              </w:rPr>
              <w:fldChar w:fldCharType="end"/>
            </w:r>
          </w:hyperlink>
        </w:p>
        <w:p w14:paraId="18B2F818" w14:textId="7C303727"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4" w:history="1">
            <w:r w:rsidR="0040314D" w:rsidRPr="00C7175E">
              <w:rPr>
                <w:rStyle w:val="Hyperlink"/>
                <w:noProof/>
              </w:rPr>
              <w:t>1.1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Name of the Constitution</w:t>
            </w:r>
            <w:r w:rsidR="0040314D">
              <w:rPr>
                <w:noProof/>
                <w:webHidden/>
              </w:rPr>
              <w:tab/>
            </w:r>
            <w:r w:rsidR="0040314D">
              <w:rPr>
                <w:noProof/>
                <w:webHidden/>
              </w:rPr>
              <w:fldChar w:fldCharType="begin"/>
            </w:r>
            <w:r w:rsidR="0040314D">
              <w:rPr>
                <w:noProof/>
                <w:webHidden/>
              </w:rPr>
              <w:instrText xml:space="preserve"> PAGEREF _Toc160276534 \h </w:instrText>
            </w:r>
            <w:r w:rsidR="0040314D">
              <w:rPr>
                <w:noProof/>
                <w:webHidden/>
              </w:rPr>
            </w:r>
            <w:r w:rsidR="0040314D">
              <w:rPr>
                <w:noProof/>
                <w:webHidden/>
              </w:rPr>
              <w:fldChar w:fldCharType="separate"/>
            </w:r>
            <w:r w:rsidR="0040314D">
              <w:rPr>
                <w:noProof/>
                <w:webHidden/>
              </w:rPr>
              <w:t>6</w:t>
            </w:r>
            <w:r w:rsidR="0040314D">
              <w:rPr>
                <w:noProof/>
                <w:webHidden/>
              </w:rPr>
              <w:fldChar w:fldCharType="end"/>
            </w:r>
          </w:hyperlink>
        </w:p>
        <w:p w14:paraId="24E4797A" w14:textId="4208711B"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5" w:history="1">
            <w:r w:rsidR="0040314D" w:rsidRPr="00C7175E">
              <w:rPr>
                <w:rStyle w:val="Hyperlink"/>
                <w:noProof/>
              </w:rPr>
              <w:t>1.2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Purpose of the Constitution</w:t>
            </w:r>
            <w:r w:rsidR="0040314D">
              <w:rPr>
                <w:noProof/>
                <w:webHidden/>
              </w:rPr>
              <w:tab/>
            </w:r>
            <w:r w:rsidR="0040314D">
              <w:rPr>
                <w:noProof/>
                <w:webHidden/>
              </w:rPr>
              <w:fldChar w:fldCharType="begin"/>
            </w:r>
            <w:r w:rsidR="0040314D">
              <w:rPr>
                <w:noProof/>
                <w:webHidden/>
              </w:rPr>
              <w:instrText xml:space="preserve"> PAGEREF _Toc160276535 \h </w:instrText>
            </w:r>
            <w:r w:rsidR="0040314D">
              <w:rPr>
                <w:noProof/>
                <w:webHidden/>
              </w:rPr>
            </w:r>
            <w:r w:rsidR="0040314D">
              <w:rPr>
                <w:noProof/>
                <w:webHidden/>
              </w:rPr>
              <w:fldChar w:fldCharType="separate"/>
            </w:r>
            <w:r w:rsidR="0040314D">
              <w:rPr>
                <w:noProof/>
                <w:webHidden/>
              </w:rPr>
              <w:t>6</w:t>
            </w:r>
            <w:r w:rsidR="0040314D">
              <w:rPr>
                <w:noProof/>
                <w:webHidden/>
              </w:rPr>
              <w:fldChar w:fldCharType="end"/>
            </w:r>
          </w:hyperlink>
        </w:p>
        <w:p w14:paraId="6C14FF1B" w14:textId="16AD7C5C"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6" w:history="1">
            <w:r w:rsidR="0040314D" w:rsidRPr="00C7175E">
              <w:rPr>
                <w:rStyle w:val="Hyperlink"/>
                <w:noProof/>
              </w:rPr>
              <w:t>1.3</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The Constitution and the law</w:t>
            </w:r>
            <w:r w:rsidR="0040314D">
              <w:rPr>
                <w:noProof/>
                <w:webHidden/>
              </w:rPr>
              <w:tab/>
            </w:r>
            <w:r w:rsidR="0040314D">
              <w:rPr>
                <w:noProof/>
                <w:webHidden/>
              </w:rPr>
              <w:fldChar w:fldCharType="begin"/>
            </w:r>
            <w:r w:rsidR="0040314D">
              <w:rPr>
                <w:noProof/>
                <w:webHidden/>
              </w:rPr>
              <w:instrText xml:space="preserve"> PAGEREF _Toc160276536 \h </w:instrText>
            </w:r>
            <w:r w:rsidR="0040314D">
              <w:rPr>
                <w:noProof/>
                <w:webHidden/>
              </w:rPr>
            </w:r>
            <w:r w:rsidR="0040314D">
              <w:rPr>
                <w:noProof/>
                <w:webHidden/>
              </w:rPr>
              <w:fldChar w:fldCharType="separate"/>
            </w:r>
            <w:r w:rsidR="0040314D">
              <w:rPr>
                <w:noProof/>
                <w:webHidden/>
              </w:rPr>
              <w:t>6</w:t>
            </w:r>
            <w:r w:rsidR="0040314D">
              <w:rPr>
                <w:noProof/>
                <w:webHidden/>
              </w:rPr>
              <w:fldChar w:fldCharType="end"/>
            </w:r>
          </w:hyperlink>
        </w:p>
        <w:p w14:paraId="7C8B9B14" w14:textId="093D6435"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7" w:history="1">
            <w:r w:rsidR="0040314D" w:rsidRPr="00C7175E">
              <w:rPr>
                <w:rStyle w:val="Hyperlink"/>
                <w:noProof/>
              </w:rPr>
              <w:t>1.4</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To whom does the Constitution relate</w:t>
            </w:r>
            <w:r w:rsidR="0040314D">
              <w:rPr>
                <w:noProof/>
                <w:webHidden/>
              </w:rPr>
              <w:tab/>
            </w:r>
            <w:r w:rsidR="0040314D">
              <w:rPr>
                <w:noProof/>
                <w:webHidden/>
              </w:rPr>
              <w:fldChar w:fldCharType="begin"/>
            </w:r>
            <w:r w:rsidR="0040314D">
              <w:rPr>
                <w:noProof/>
                <w:webHidden/>
              </w:rPr>
              <w:instrText xml:space="preserve"> PAGEREF _Toc160276537 \h </w:instrText>
            </w:r>
            <w:r w:rsidR="0040314D">
              <w:rPr>
                <w:noProof/>
                <w:webHidden/>
              </w:rPr>
            </w:r>
            <w:r w:rsidR="0040314D">
              <w:rPr>
                <w:noProof/>
                <w:webHidden/>
              </w:rPr>
              <w:fldChar w:fldCharType="separate"/>
            </w:r>
            <w:r w:rsidR="0040314D">
              <w:rPr>
                <w:noProof/>
                <w:webHidden/>
              </w:rPr>
              <w:t>7</w:t>
            </w:r>
            <w:r w:rsidR="0040314D">
              <w:rPr>
                <w:noProof/>
                <w:webHidden/>
              </w:rPr>
              <w:fldChar w:fldCharType="end"/>
            </w:r>
          </w:hyperlink>
        </w:p>
        <w:p w14:paraId="12C93A3E" w14:textId="1EE5F953"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8" w:history="1">
            <w:r w:rsidR="0040314D" w:rsidRPr="00C7175E">
              <w:rPr>
                <w:rStyle w:val="Hyperlink"/>
                <w:noProof/>
              </w:rPr>
              <w:t>1.5</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Changes to the Constitution</w:t>
            </w:r>
            <w:r w:rsidR="0040314D">
              <w:rPr>
                <w:noProof/>
                <w:webHidden/>
              </w:rPr>
              <w:tab/>
            </w:r>
            <w:r w:rsidR="0040314D">
              <w:rPr>
                <w:noProof/>
                <w:webHidden/>
              </w:rPr>
              <w:fldChar w:fldCharType="begin"/>
            </w:r>
            <w:r w:rsidR="0040314D">
              <w:rPr>
                <w:noProof/>
                <w:webHidden/>
              </w:rPr>
              <w:instrText xml:space="preserve"> PAGEREF _Toc160276538 \h </w:instrText>
            </w:r>
            <w:r w:rsidR="0040314D">
              <w:rPr>
                <w:noProof/>
                <w:webHidden/>
              </w:rPr>
            </w:r>
            <w:r w:rsidR="0040314D">
              <w:rPr>
                <w:noProof/>
                <w:webHidden/>
              </w:rPr>
              <w:fldChar w:fldCharType="separate"/>
            </w:r>
            <w:r w:rsidR="0040314D">
              <w:rPr>
                <w:noProof/>
                <w:webHidden/>
              </w:rPr>
              <w:t>8</w:t>
            </w:r>
            <w:r w:rsidR="0040314D">
              <w:rPr>
                <w:noProof/>
                <w:webHidden/>
              </w:rPr>
              <w:fldChar w:fldCharType="end"/>
            </w:r>
          </w:hyperlink>
        </w:p>
        <w:p w14:paraId="4CCC0642" w14:textId="7D344871"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39" w:history="1">
            <w:r w:rsidR="0040314D" w:rsidRPr="00C7175E">
              <w:rPr>
                <w:rStyle w:val="Hyperlink"/>
                <w:noProof/>
              </w:rPr>
              <w:t>1.6</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Keeping of and access to the Constitution</w:t>
            </w:r>
            <w:r w:rsidR="0040314D">
              <w:rPr>
                <w:noProof/>
                <w:webHidden/>
              </w:rPr>
              <w:tab/>
            </w:r>
            <w:r w:rsidR="0040314D">
              <w:rPr>
                <w:noProof/>
                <w:webHidden/>
              </w:rPr>
              <w:fldChar w:fldCharType="begin"/>
            </w:r>
            <w:r w:rsidR="0040314D">
              <w:rPr>
                <w:noProof/>
                <w:webHidden/>
              </w:rPr>
              <w:instrText xml:space="preserve"> PAGEREF _Toc160276539 \h </w:instrText>
            </w:r>
            <w:r w:rsidR="0040314D">
              <w:rPr>
                <w:noProof/>
                <w:webHidden/>
              </w:rPr>
            </w:r>
            <w:r w:rsidR="0040314D">
              <w:rPr>
                <w:noProof/>
                <w:webHidden/>
              </w:rPr>
              <w:fldChar w:fldCharType="separate"/>
            </w:r>
            <w:r w:rsidR="0040314D">
              <w:rPr>
                <w:noProof/>
                <w:webHidden/>
              </w:rPr>
              <w:t>8</w:t>
            </w:r>
            <w:r w:rsidR="0040314D">
              <w:rPr>
                <w:noProof/>
                <w:webHidden/>
              </w:rPr>
              <w:fldChar w:fldCharType="end"/>
            </w:r>
          </w:hyperlink>
        </w:p>
        <w:p w14:paraId="4A18F27C" w14:textId="47FD7ED3"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40" w:history="1">
            <w:r w:rsidR="0040314D" w:rsidRPr="00C7175E">
              <w:rPr>
                <w:rStyle w:val="Hyperlink"/>
                <w:noProof/>
              </w:rPr>
              <w:t>2</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Residents meetings</w:t>
            </w:r>
            <w:r w:rsidR="0040314D">
              <w:rPr>
                <w:noProof/>
                <w:webHidden/>
              </w:rPr>
              <w:tab/>
            </w:r>
            <w:r w:rsidR="0040314D">
              <w:rPr>
                <w:noProof/>
                <w:webHidden/>
              </w:rPr>
              <w:fldChar w:fldCharType="begin"/>
            </w:r>
            <w:r w:rsidR="0040314D">
              <w:rPr>
                <w:noProof/>
                <w:webHidden/>
              </w:rPr>
              <w:instrText xml:space="preserve"> PAGEREF _Toc160276540 \h </w:instrText>
            </w:r>
            <w:r w:rsidR="0040314D">
              <w:rPr>
                <w:noProof/>
                <w:webHidden/>
              </w:rPr>
            </w:r>
            <w:r w:rsidR="0040314D">
              <w:rPr>
                <w:noProof/>
                <w:webHidden/>
              </w:rPr>
              <w:fldChar w:fldCharType="separate"/>
            </w:r>
            <w:r w:rsidR="0040314D">
              <w:rPr>
                <w:noProof/>
                <w:webHidden/>
              </w:rPr>
              <w:t>9</w:t>
            </w:r>
            <w:r w:rsidR="0040314D">
              <w:rPr>
                <w:noProof/>
                <w:webHidden/>
              </w:rPr>
              <w:fldChar w:fldCharType="end"/>
            </w:r>
          </w:hyperlink>
        </w:p>
        <w:p w14:paraId="3A1B5717" w14:textId="3C5CC6A8"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1" w:history="1">
            <w:r w:rsidR="0040314D" w:rsidRPr="00C7175E">
              <w:rPr>
                <w:rStyle w:val="Hyperlink"/>
                <w:noProof/>
              </w:rPr>
              <w:t>2.1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Quorum at a residents meeting</w:t>
            </w:r>
            <w:r w:rsidR="0040314D">
              <w:rPr>
                <w:noProof/>
                <w:webHidden/>
              </w:rPr>
              <w:tab/>
            </w:r>
            <w:r w:rsidR="0040314D">
              <w:rPr>
                <w:noProof/>
                <w:webHidden/>
              </w:rPr>
              <w:fldChar w:fldCharType="begin"/>
            </w:r>
            <w:r w:rsidR="0040314D">
              <w:rPr>
                <w:noProof/>
                <w:webHidden/>
              </w:rPr>
              <w:instrText xml:space="preserve"> PAGEREF _Toc160276541 \h </w:instrText>
            </w:r>
            <w:r w:rsidR="0040314D">
              <w:rPr>
                <w:noProof/>
                <w:webHidden/>
              </w:rPr>
            </w:r>
            <w:r w:rsidR="0040314D">
              <w:rPr>
                <w:noProof/>
                <w:webHidden/>
              </w:rPr>
              <w:fldChar w:fldCharType="separate"/>
            </w:r>
            <w:r w:rsidR="0040314D">
              <w:rPr>
                <w:noProof/>
                <w:webHidden/>
              </w:rPr>
              <w:t>9</w:t>
            </w:r>
            <w:r w:rsidR="0040314D">
              <w:rPr>
                <w:noProof/>
                <w:webHidden/>
              </w:rPr>
              <w:fldChar w:fldCharType="end"/>
            </w:r>
          </w:hyperlink>
        </w:p>
        <w:p w14:paraId="45E8D13E" w14:textId="11A97423"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2" w:history="1">
            <w:r w:rsidR="0040314D" w:rsidRPr="00C7175E">
              <w:rPr>
                <w:rStyle w:val="Hyperlink"/>
                <w:noProof/>
              </w:rPr>
              <w:t>2.2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Conducting residents meetings</w:t>
            </w:r>
            <w:r w:rsidR="0040314D">
              <w:rPr>
                <w:noProof/>
                <w:webHidden/>
              </w:rPr>
              <w:tab/>
            </w:r>
            <w:r w:rsidR="0040314D">
              <w:rPr>
                <w:noProof/>
                <w:webHidden/>
              </w:rPr>
              <w:fldChar w:fldCharType="begin"/>
            </w:r>
            <w:r w:rsidR="0040314D">
              <w:rPr>
                <w:noProof/>
                <w:webHidden/>
              </w:rPr>
              <w:instrText xml:space="preserve"> PAGEREF _Toc160276542 \h </w:instrText>
            </w:r>
            <w:r w:rsidR="0040314D">
              <w:rPr>
                <w:noProof/>
                <w:webHidden/>
              </w:rPr>
            </w:r>
            <w:r w:rsidR="0040314D">
              <w:rPr>
                <w:noProof/>
                <w:webHidden/>
              </w:rPr>
              <w:fldChar w:fldCharType="separate"/>
            </w:r>
            <w:r w:rsidR="0040314D">
              <w:rPr>
                <w:noProof/>
                <w:webHidden/>
              </w:rPr>
              <w:t>9</w:t>
            </w:r>
            <w:r w:rsidR="0040314D">
              <w:rPr>
                <w:noProof/>
                <w:webHidden/>
              </w:rPr>
              <w:fldChar w:fldCharType="end"/>
            </w:r>
          </w:hyperlink>
        </w:p>
        <w:p w14:paraId="0FB000BB" w14:textId="2787D72B"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3" w:history="1">
            <w:r w:rsidR="0040314D" w:rsidRPr="00C7175E">
              <w:rPr>
                <w:rStyle w:val="Hyperlink"/>
                <w:noProof/>
              </w:rPr>
              <w:t>2.3</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General residents meetings</w:t>
            </w:r>
            <w:r w:rsidR="0040314D">
              <w:rPr>
                <w:noProof/>
                <w:webHidden/>
              </w:rPr>
              <w:tab/>
            </w:r>
            <w:r w:rsidR="0040314D">
              <w:rPr>
                <w:noProof/>
                <w:webHidden/>
              </w:rPr>
              <w:fldChar w:fldCharType="begin"/>
            </w:r>
            <w:r w:rsidR="0040314D">
              <w:rPr>
                <w:noProof/>
                <w:webHidden/>
              </w:rPr>
              <w:instrText xml:space="preserve"> PAGEREF _Toc160276543 \h </w:instrText>
            </w:r>
            <w:r w:rsidR="0040314D">
              <w:rPr>
                <w:noProof/>
                <w:webHidden/>
              </w:rPr>
            </w:r>
            <w:r w:rsidR="0040314D">
              <w:rPr>
                <w:noProof/>
                <w:webHidden/>
              </w:rPr>
              <w:fldChar w:fldCharType="separate"/>
            </w:r>
            <w:r w:rsidR="0040314D">
              <w:rPr>
                <w:noProof/>
                <w:webHidden/>
              </w:rPr>
              <w:t>11</w:t>
            </w:r>
            <w:r w:rsidR="0040314D">
              <w:rPr>
                <w:noProof/>
                <w:webHidden/>
              </w:rPr>
              <w:fldChar w:fldCharType="end"/>
            </w:r>
          </w:hyperlink>
        </w:p>
        <w:p w14:paraId="6E18CB2A" w14:textId="499EE488"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4" w:history="1">
            <w:r w:rsidR="0040314D" w:rsidRPr="00C7175E">
              <w:rPr>
                <w:rStyle w:val="Hyperlink"/>
                <w:noProof/>
              </w:rPr>
              <w:t>2.4</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Special or urgent residents meeting</w:t>
            </w:r>
            <w:r w:rsidR="0040314D">
              <w:rPr>
                <w:noProof/>
                <w:webHidden/>
              </w:rPr>
              <w:tab/>
            </w:r>
            <w:r w:rsidR="0040314D">
              <w:rPr>
                <w:noProof/>
                <w:webHidden/>
              </w:rPr>
              <w:fldChar w:fldCharType="begin"/>
            </w:r>
            <w:r w:rsidR="0040314D">
              <w:rPr>
                <w:noProof/>
                <w:webHidden/>
              </w:rPr>
              <w:instrText xml:space="preserve"> PAGEREF _Toc160276544 \h </w:instrText>
            </w:r>
            <w:r w:rsidR="0040314D">
              <w:rPr>
                <w:noProof/>
                <w:webHidden/>
              </w:rPr>
            </w:r>
            <w:r w:rsidR="0040314D">
              <w:rPr>
                <w:noProof/>
                <w:webHidden/>
              </w:rPr>
              <w:fldChar w:fldCharType="separate"/>
            </w:r>
            <w:r w:rsidR="0040314D">
              <w:rPr>
                <w:noProof/>
                <w:webHidden/>
              </w:rPr>
              <w:t>12</w:t>
            </w:r>
            <w:r w:rsidR="0040314D">
              <w:rPr>
                <w:noProof/>
                <w:webHidden/>
              </w:rPr>
              <w:fldChar w:fldCharType="end"/>
            </w:r>
          </w:hyperlink>
        </w:p>
        <w:p w14:paraId="4837042A" w14:textId="20425E62"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5" w:history="1">
            <w:r w:rsidR="0040314D" w:rsidRPr="00C7175E">
              <w:rPr>
                <w:rStyle w:val="Hyperlink"/>
                <w:noProof/>
              </w:rPr>
              <w:t>2.5</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Annual</w:t>
            </w:r>
            <w:r w:rsidR="0040314D" w:rsidRPr="00C7175E">
              <w:rPr>
                <w:rStyle w:val="Hyperlink"/>
                <w:noProof/>
                <w:spacing w:val="35"/>
              </w:rPr>
              <w:t xml:space="preserve"> </w:t>
            </w:r>
            <w:r w:rsidR="0040314D" w:rsidRPr="00C7175E">
              <w:rPr>
                <w:rStyle w:val="Hyperlink"/>
                <w:noProof/>
              </w:rPr>
              <w:t>general</w:t>
            </w:r>
            <w:r w:rsidR="0040314D" w:rsidRPr="00C7175E">
              <w:rPr>
                <w:rStyle w:val="Hyperlink"/>
                <w:noProof/>
                <w:spacing w:val="36"/>
              </w:rPr>
              <w:t xml:space="preserve"> </w:t>
            </w:r>
            <w:r w:rsidR="0040314D" w:rsidRPr="00C7175E">
              <w:rPr>
                <w:rStyle w:val="Hyperlink"/>
                <w:noProof/>
              </w:rPr>
              <w:t>meeting of residents</w:t>
            </w:r>
            <w:r w:rsidR="0040314D">
              <w:rPr>
                <w:noProof/>
                <w:webHidden/>
              </w:rPr>
              <w:tab/>
            </w:r>
            <w:r w:rsidR="0040314D">
              <w:rPr>
                <w:noProof/>
                <w:webHidden/>
              </w:rPr>
              <w:fldChar w:fldCharType="begin"/>
            </w:r>
            <w:r w:rsidR="0040314D">
              <w:rPr>
                <w:noProof/>
                <w:webHidden/>
              </w:rPr>
              <w:instrText xml:space="preserve"> PAGEREF _Toc160276545 \h </w:instrText>
            </w:r>
            <w:r w:rsidR="0040314D">
              <w:rPr>
                <w:noProof/>
                <w:webHidden/>
              </w:rPr>
            </w:r>
            <w:r w:rsidR="0040314D">
              <w:rPr>
                <w:noProof/>
                <w:webHidden/>
              </w:rPr>
              <w:fldChar w:fldCharType="separate"/>
            </w:r>
            <w:r w:rsidR="0040314D">
              <w:rPr>
                <w:noProof/>
                <w:webHidden/>
              </w:rPr>
              <w:t>13</w:t>
            </w:r>
            <w:r w:rsidR="0040314D">
              <w:rPr>
                <w:noProof/>
                <w:webHidden/>
              </w:rPr>
              <w:fldChar w:fldCharType="end"/>
            </w:r>
          </w:hyperlink>
        </w:p>
        <w:p w14:paraId="01A7AD7B" w14:textId="61ABF2B1"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46" w:history="1">
            <w:r w:rsidR="0040314D" w:rsidRPr="00C7175E">
              <w:rPr>
                <w:rStyle w:val="Hyperlink"/>
                <w:noProof/>
              </w:rPr>
              <w:t>3</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Voting by residents</w:t>
            </w:r>
            <w:r w:rsidR="0040314D">
              <w:rPr>
                <w:noProof/>
                <w:webHidden/>
              </w:rPr>
              <w:tab/>
            </w:r>
            <w:r w:rsidR="0040314D">
              <w:rPr>
                <w:noProof/>
                <w:webHidden/>
              </w:rPr>
              <w:fldChar w:fldCharType="begin"/>
            </w:r>
            <w:r w:rsidR="0040314D">
              <w:rPr>
                <w:noProof/>
                <w:webHidden/>
              </w:rPr>
              <w:instrText xml:space="preserve"> PAGEREF _Toc160276546 \h </w:instrText>
            </w:r>
            <w:r w:rsidR="0040314D">
              <w:rPr>
                <w:noProof/>
                <w:webHidden/>
              </w:rPr>
            </w:r>
            <w:r w:rsidR="0040314D">
              <w:rPr>
                <w:noProof/>
                <w:webHidden/>
              </w:rPr>
              <w:fldChar w:fldCharType="separate"/>
            </w:r>
            <w:r w:rsidR="0040314D">
              <w:rPr>
                <w:noProof/>
                <w:webHidden/>
              </w:rPr>
              <w:t>15</w:t>
            </w:r>
            <w:r w:rsidR="0040314D">
              <w:rPr>
                <w:noProof/>
                <w:webHidden/>
              </w:rPr>
              <w:fldChar w:fldCharType="end"/>
            </w:r>
          </w:hyperlink>
        </w:p>
        <w:p w14:paraId="18B70294" w14:textId="6B3877A6"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7" w:history="1">
            <w:r w:rsidR="0040314D" w:rsidRPr="00C7175E">
              <w:rPr>
                <w:rStyle w:val="Hyperlink"/>
                <w:noProof/>
              </w:rPr>
              <w:t>3.1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Residents voting entitlement</w:t>
            </w:r>
            <w:r w:rsidR="0040314D">
              <w:rPr>
                <w:noProof/>
                <w:webHidden/>
              </w:rPr>
              <w:tab/>
            </w:r>
            <w:r w:rsidR="0040314D">
              <w:rPr>
                <w:noProof/>
                <w:webHidden/>
              </w:rPr>
              <w:fldChar w:fldCharType="begin"/>
            </w:r>
            <w:r w:rsidR="0040314D">
              <w:rPr>
                <w:noProof/>
                <w:webHidden/>
              </w:rPr>
              <w:instrText xml:space="preserve"> PAGEREF _Toc160276547 \h </w:instrText>
            </w:r>
            <w:r w:rsidR="0040314D">
              <w:rPr>
                <w:noProof/>
                <w:webHidden/>
              </w:rPr>
            </w:r>
            <w:r w:rsidR="0040314D">
              <w:rPr>
                <w:noProof/>
                <w:webHidden/>
              </w:rPr>
              <w:fldChar w:fldCharType="separate"/>
            </w:r>
            <w:r w:rsidR="0040314D">
              <w:rPr>
                <w:noProof/>
                <w:webHidden/>
              </w:rPr>
              <w:t>15</w:t>
            </w:r>
            <w:r w:rsidR="0040314D">
              <w:rPr>
                <w:noProof/>
                <w:webHidden/>
              </w:rPr>
              <w:fldChar w:fldCharType="end"/>
            </w:r>
          </w:hyperlink>
        </w:p>
        <w:p w14:paraId="3FEAB8C4" w14:textId="53584D76"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8" w:history="1">
            <w:r w:rsidR="0040314D" w:rsidRPr="00C7175E">
              <w:rPr>
                <w:rStyle w:val="Hyperlink"/>
                <w:noProof/>
              </w:rPr>
              <w:t>3.2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Voting generally</w:t>
            </w:r>
            <w:r w:rsidR="0040314D">
              <w:rPr>
                <w:noProof/>
                <w:webHidden/>
              </w:rPr>
              <w:tab/>
            </w:r>
            <w:r w:rsidR="0040314D">
              <w:rPr>
                <w:noProof/>
                <w:webHidden/>
              </w:rPr>
              <w:fldChar w:fldCharType="begin"/>
            </w:r>
            <w:r w:rsidR="0040314D">
              <w:rPr>
                <w:noProof/>
                <w:webHidden/>
              </w:rPr>
              <w:instrText xml:space="preserve"> PAGEREF _Toc160276548 \h </w:instrText>
            </w:r>
            <w:r w:rsidR="0040314D">
              <w:rPr>
                <w:noProof/>
                <w:webHidden/>
              </w:rPr>
            </w:r>
            <w:r w:rsidR="0040314D">
              <w:rPr>
                <w:noProof/>
                <w:webHidden/>
              </w:rPr>
              <w:fldChar w:fldCharType="separate"/>
            </w:r>
            <w:r w:rsidR="0040314D">
              <w:rPr>
                <w:noProof/>
                <w:webHidden/>
              </w:rPr>
              <w:t>15</w:t>
            </w:r>
            <w:r w:rsidR="0040314D">
              <w:rPr>
                <w:noProof/>
                <w:webHidden/>
              </w:rPr>
              <w:fldChar w:fldCharType="end"/>
            </w:r>
          </w:hyperlink>
        </w:p>
        <w:p w14:paraId="2ABF03BE" w14:textId="1DE49B1F"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49" w:history="1">
            <w:r w:rsidR="0040314D" w:rsidRPr="00C7175E">
              <w:rPr>
                <w:rStyle w:val="Hyperlink"/>
                <w:noProof/>
              </w:rPr>
              <w:t>3.3</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Voting by proxy</w:t>
            </w:r>
            <w:r w:rsidR="0040314D">
              <w:rPr>
                <w:noProof/>
                <w:webHidden/>
              </w:rPr>
              <w:tab/>
            </w:r>
            <w:r w:rsidR="0040314D">
              <w:rPr>
                <w:noProof/>
                <w:webHidden/>
              </w:rPr>
              <w:fldChar w:fldCharType="begin"/>
            </w:r>
            <w:r w:rsidR="0040314D">
              <w:rPr>
                <w:noProof/>
                <w:webHidden/>
              </w:rPr>
              <w:instrText xml:space="preserve"> PAGEREF _Toc160276549 \h </w:instrText>
            </w:r>
            <w:r w:rsidR="0040314D">
              <w:rPr>
                <w:noProof/>
                <w:webHidden/>
              </w:rPr>
            </w:r>
            <w:r w:rsidR="0040314D">
              <w:rPr>
                <w:noProof/>
                <w:webHidden/>
              </w:rPr>
              <w:fldChar w:fldCharType="separate"/>
            </w:r>
            <w:r w:rsidR="0040314D">
              <w:rPr>
                <w:noProof/>
                <w:webHidden/>
              </w:rPr>
              <w:t>16</w:t>
            </w:r>
            <w:r w:rsidR="0040314D">
              <w:rPr>
                <w:noProof/>
                <w:webHidden/>
              </w:rPr>
              <w:fldChar w:fldCharType="end"/>
            </w:r>
          </w:hyperlink>
        </w:p>
        <w:p w14:paraId="7CFF6B95" w14:textId="1B028249"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0" w:history="1">
            <w:r w:rsidR="0040314D" w:rsidRPr="00C7175E">
              <w:rPr>
                <w:rStyle w:val="Hyperlink"/>
                <w:noProof/>
              </w:rPr>
              <w:t>3.4</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Voting by postal vote</w:t>
            </w:r>
            <w:r w:rsidR="0040314D">
              <w:rPr>
                <w:noProof/>
                <w:webHidden/>
              </w:rPr>
              <w:tab/>
            </w:r>
            <w:r w:rsidR="0040314D">
              <w:rPr>
                <w:noProof/>
                <w:webHidden/>
              </w:rPr>
              <w:fldChar w:fldCharType="begin"/>
            </w:r>
            <w:r w:rsidR="0040314D">
              <w:rPr>
                <w:noProof/>
                <w:webHidden/>
              </w:rPr>
              <w:instrText xml:space="preserve"> PAGEREF _Toc160276550 \h </w:instrText>
            </w:r>
            <w:r w:rsidR="0040314D">
              <w:rPr>
                <w:noProof/>
                <w:webHidden/>
              </w:rPr>
            </w:r>
            <w:r w:rsidR="0040314D">
              <w:rPr>
                <w:noProof/>
                <w:webHidden/>
              </w:rPr>
              <w:fldChar w:fldCharType="separate"/>
            </w:r>
            <w:r w:rsidR="0040314D">
              <w:rPr>
                <w:noProof/>
                <w:webHidden/>
              </w:rPr>
              <w:t>16</w:t>
            </w:r>
            <w:r w:rsidR="0040314D">
              <w:rPr>
                <w:noProof/>
                <w:webHidden/>
              </w:rPr>
              <w:fldChar w:fldCharType="end"/>
            </w:r>
          </w:hyperlink>
        </w:p>
        <w:p w14:paraId="6DCF31FB" w14:textId="32E76523"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1" w:history="1">
            <w:r w:rsidR="0040314D" w:rsidRPr="00C7175E">
              <w:rPr>
                <w:rStyle w:val="Hyperlink"/>
                <w:noProof/>
              </w:rPr>
              <w:t>3.5</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Voting under a power of attorney</w:t>
            </w:r>
            <w:r w:rsidR="0040314D">
              <w:rPr>
                <w:noProof/>
                <w:webHidden/>
              </w:rPr>
              <w:tab/>
            </w:r>
            <w:r w:rsidR="0040314D">
              <w:rPr>
                <w:noProof/>
                <w:webHidden/>
              </w:rPr>
              <w:fldChar w:fldCharType="begin"/>
            </w:r>
            <w:r w:rsidR="0040314D">
              <w:rPr>
                <w:noProof/>
                <w:webHidden/>
              </w:rPr>
              <w:instrText xml:space="preserve"> PAGEREF _Toc160276551 \h </w:instrText>
            </w:r>
            <w:r w:rsidR="0040314D">
              <w:rPr>
                <w:noProof/>
                <w:webHidden/>
              </w:rPr>
            </w:r>
            <w:r w:rsidR="0040314D">
              <w:rPr>
                <w:noProof/>
                <w:webHidden/>
              </w:rPr>
              <w:fldChar w:fldCharType="separate"/>
            </w:r>
            <w:r w:rsidR="0040314D">
              <w:rPr>
                <w:noProof/>
                <w:webHidden/>
              </w:rPr>
              <w:t>18</w:t>
            </w:r>
            <w:r w:rsidR="0040314D">
              <w:rPr>
                <w:noProof/>
                <w:webHidden/>
              </w:rPr>
              <w:fldChar w:fldCharType="end"/>
            </w:r>
          </w:hyperlink>
        </w:p>
        <w:p w14:paraId="40BD57F4" w14:textId="6C73CE8A"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2" w:history="1">
            <w:r w:rsidR="0040314D" w:rsidRPr="00C7175E">
              <w:rPr>
                <w:rStyle w:val="Hyperlink"/>
                <w:noProof/>
                <w:lang w:val="en-AU"/>
              </w:rPr>
              <w:t>3.6</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lang w:val="en-AU"/>
              </w:rPr>
              <w:t>Special resolution</w:t>
            </w:r>
            <w:r w:rsidR="0040314D">
              <w:rPr>
                <w:noProof/>
                <w:webHidden/>
              </w:rPr>
              <w:tab/>
            </w:r>
            <w:r w:rsidR="0040314D">
              <w:rPr>
                <w:noProof/>
                <w:webHidden/>
              </w:rPr>
              <w:fldChar w:fldCharType="begin"/>
            </w:r>
            <w:r w:rsidR="0040314D">
              <w:rPr>
                <w:noProof/>
                <w:webHidden/>
              </w:rPr>
              <w:instrText xml:space="preserve"> PAGEREF _Toc160276552 \h </w:instrText>
            </w:r>
            <w:r w:rsidR="0040314D">
              <w:rPr>
                <w:noProof/>
                <w:webHidden/>
              </w:rPr>
            </w:r>
            <w:r w:rsidR="0040314D">
              <w:rPr>
                <w:noProof/>
                <w:webHidden/>
              </w:rPr>
              <w:fldChar w:fldCharType="separate"/>
            </w:r>
            <w:r w:rsidR="0040314D">
              <w:rPr>
                <w:noProof/>
                <w:webHidden/>
              </w:rPr>
              <w:t>18</w:t>
            </w:r>
            <w:r w:rsidR="0040314D">
              <w:rPr>
                <w:noProof/>
                <w:webHidden/>
              </w:rPr>
              <w:fldChar w:fldCharType="end"/>
            </w:r>
          </w:hyperlink>
        </w:p>
        <w:p w14:paraId="3AE40987" w14:textId="5785B4B9"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3" w:history="1">
            <w:r w:rsidR="0040314D" w:rsidRPr="00C7175E">
              <w:rPr>
                <w:rStyle w:val="Hyperlink"/>
                <w:noProof/>
              </w:rPr>
              <w:t>3.7</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Counting of votes</w:t>
            </w:r>
            <w:r w:rsidR="0040314D">
              <w:rPr>
                <w:noProof/>
                <w:webHidden/>
              </w:rPr>
              <w:tab/>
            </w:r>
            <w:r w:rsidR="0040314D">
              <w:rPr>
                <w:noProof/>
                <w:webHidden/>
              </w:rPr>
              <w:fldChar w:fldCharType="begin"/>
            </w:r>
            <w:r w:rsidR="0040314D">
              <w:rPr>
                <w:noProof/>
                <w:webHidden/>
              </w:rPr>
              <w:instrText xml:space="preserve"> PAGEREF _Toc160276553 \h </w:instrText>
            </w:r>
            <w:r w:rsidR="0040314D">
              <w:rPr>
                <w:noProof/>
                <w:webHidden/>
              </w:rPr>
            </w:r>
            <w:r w:rsidR="0040314D">
              <w:rPr>
                <w:noProof/>
                <w:webHidden/>
              </w:rPr>
              <w:fldChar w:fldCharType="separate"/>
            </w:r>
            <w:r w:rsidR="0040314D">
              <w:rPr>
                <w:noProof/>
                <w:webHidden/>
              </w:rPr>
              <w:t>19</w:t>
            </w:r>
            <w:r w:rsidR="0040314D">
              <w:rPr>
                <w:noProof/>
                <w:webHidden/>
              </w:rPr>
              <w:fldChar w:fldCharType="end"/>
            </w:r>
          </w:hyperlink>
        </w:p>
        <w:p w14:paraId="594E4A5F" w14:textId="6781D7E7"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54" w:history="1">
            <w:r w:rsidR="0040314D" w:rsidRPr="00C7175E">
              <w:rPr>
                <w:rStyle w:val="Hyperlink"/>
                <w:noProof/>
              </w:rPr>
              <w:t>4</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Residents committee</w:t>
            </w:r>
            <w:r w:rsidR="0040314D">
              <w:rPr>
                <w:noProof/>
                <w:webHidden/>
              </w:rPr>
              <w:tab/>
            </w:r>
            <w:r w:rsidR="0040314D">
              <w:rPr>
                <w:noProof/>
                <w:webHidden/>
              </w:rPr>
              <w:fldChar w:fldCharType="begin"/>
            </w:r>
            <w:r w:rsidR="0040314D">
              <w:rPr>
                <w:noProof/>
                <w:webHidden/>
              </w:rPr>
              <w:instrText xml:space="preserve"> PAGEREF _Toc160276554 \h </w:instrText>
            </w:r>
            <w:r w:rsidR="0040314D">
              <w:rPr>
                <w:noProof/>
                <w:webHidden/>
              </w:rPr>
            </w:r>
            <w:r w:rsidR="0040314D">
              <w:rPr>
                <w:noProof/>
                <w:webHidden/>
              </w:rPr>
              <w:fldChar w:fldCharType="separate"/>
            </w:r>
            <w:r w:rsidR="0040314D">
              <w:rPr>
                <w:noProof/>
                <w:webHidden/>
              </w:rPr>
              <w:t>19</w:t>
            </w:r>
            <w:r w:rsidR="0040314D">
              <w:rPr>
                <w:noProof/>
                <w:webHidden/>
              </w:rPr>
              <w:fldChar w:fldCharType="end"/>
            </w:r>
          </w:hyperlink>
        </w:p>
        <w:p w14:paraId="2B87FF8C" w14:textId="36FCDD31"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5" w:history="1">
            <w:r w:rsidR="0040314D" w:rsidRPr="00C7175E">
              <w:rPr>
                <w:rStyle w:val="Hyperlink"/>
                <w:noProof/>
              </w:rPr>
              <w:t>4.1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Establishment of residents committee</w:t>
            </w:r>
            <w:r w:rsidR="0040314D">
              <w:rPr>
                <w:noProof/>
                <w:webHidden/>
              </w:rPr>
              <w:tab/>
            </w:r>
            <w:r w:rsidR="0040314D">
              <w:rPr>
                <w:noProof/>
                <w:webHidden/>
              </w:rPr>
              <w:fldChar w:fldCharType="begin"/>
            </w:r>
            <w:r w:rsidR="0040314D">
              <w:rPr>
                <w:noProof/>
                <w:webHidden/>
              </w:rPr>
              <w:instrText xml:space="preserve"> PAGEREF _Toc160276555 \h </w:instrText>
            </w:r>
            <w:r w:rsidR="0040314D">
              <w:rPr>
                <w:noProof/>
                <w:webHidden/>
              </w:rPr>
            </w:r>
            <w:r w:rsidR="0040314D">
              <w:rPr>
                <w:noProof/>
                <w:webHidden/>
              </w:rPr>
              <w:fldChar w:fldCharType="separate"/>
            </w:r>
            <w:r w:rsidR="0040314D">
              <w:rPr>
                <w:noProof/>
                <w:webHidden/>
              </w:rPr>
              <w:t>19</w:t>
            </w:r>
            <w:r w:rsidR="0040314D">
              <w:rPr>
                <w:noProof/>
                <w:webHidden/>
              </w:rPr>
              <w:fldChar w:fldCharType="end"/>
            </w:r>
          </w:hyperlink>
        </w:p>
        <w:p w14:paraId="1B6359F4" w14:textId="3C5D9208"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6" w:history="1">
            <w:r w:rsidR="0040314D" w:rsidRPr="00C7175E">
              <w:rPr>
                <w:rStyle w:val="Hyperlink"/>
                <w:noProof/>
              </w:rPr>
              <w:t>4.2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Residents committee structure</w:t>
            </w:r>
            <w:r w:rsidR="0040314D">
              <w:rPr>
                <w:noProof/>
                <w:webHidden/>
              </w:rPr>
              <w:tab/>
            </w:r>
            <w:r w:rsidR="0040314D">
              <w:rPr>
                <w:noProof/>
                <w:webHidden/>
              </w:rPr>
              <w:fldChar w:fldCharType="begin"/>
            </w:r>
            <w:r w:rsidR="0040314D">
              <w:rPr>
                <w:noProof/>
                <w:webHidden/>
              </w:rPr>
              <w:instrText xml:space="preserve"> PAGEREF _Toc160276556 \h </w:instrText>
            </w:r>
            <w:r w:rsidR="0040314D">
              <w:rPr>
                <w:noProof/>
                <w:webHidden/>
              </w:rPr>
            </w:r>
            <w:r w:rsidR="0040314D">
              <w:rPr>
                <w:noProof/>
                <w:webHidden/>
              </w:rPr>
              <w:fldChar w:fldCharType="separate"/>
            </w:r>
            <w:r w:rsidR="0040314D">
              <w:rPr>
                <w:noProof/>
                <w:webHidden/>
              </w:rPr>
              <w:t>20</w:t>
            </w:r>
            <w:r w:rsidR="0040314D">
              <w:rPr>
                <w:noProof/>
                <w:webHidden/>
              </w:rPr>
              <w:fldChar w:fldCharType="end"/>
            </w:r>
          </w:hyperlink>
        </w:p>
        <w:p w14:paraId="4D7EB30B" w14:textId="1D6A8EBF"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7" w:history="1">
            <w:r w:rsidR="0040314D" w:rsidRPr="00C7175E">
              <w:rPr>
                <w:rStyle w:val="Hyperlink"/>
                <w:noProof/>
              </w:rPr>
              <w:t>4.3</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Term of members of residents committee</w:t>
            </w:r>
            <w:r w:rsidR="0040314D">
              <w:rPr>
                <w:noProof/>
                <w:webHidden/>
              </w:rPr>
              <w:tab/>
            </w:r>
            <w:r w:rsidR="0040314D">
              <w:rPr>
                <w:noProof/>
                <w:webHidden/>
              </w:rPr>
              <w:fldChar w:fldCharType="begin"/>
            </w:r>
            <w:r w:rsidR="0040314D">
              <w:rPr>
                <w:noProof/>
                <w:webHidden/>
              </w:rPr>
              <w:instrText xml:space="preserve"> PAGEREF _Toc160276557 \h </w:instrText>
            </w:r>
            <w:r w:rsidR="0040314D">
              <w:rPr>
                <w:noProof/>
                <w:webHidden/>
              </w:rPr>
            </w:r>
            <w:r w:rsidR="0040314D">
              <w:rPr>
                <w:noProof/>
                <w:webHidden/>
              </w:rPr>
              <w:fldChar w:fldCharType="separate"/>
            </w:r>
            <w:r w:rsidR="0040314D">
              <w:rPr>
                <w:noProof/>
                <w:webHidden/>
              </w:rPr>
              <w:t>20</w:t>
            </w:r>
            <w:r w:rsidR="0040314D">
              <w:rPr>
                <w:noProof/>
                <w:webHidden/>
              </w:rPr>
              <w:fldChar w:fldCharType="end"/>
            </w:r>
          </w:hyperlink>
        </w:p>
        <w:p w14:paraId="10A778D4" w14:textId="6B944EC8"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8" w:history="1">
            <w:r w:rsidR="0040314D" w:rsidRPr="00C7175E">
              <w:rPr>
                <w:rStyle w:val="Hyperlink"/>
                <w:noProof/>
              </w:rPr>
              <w:t>4.4</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Functions of the residents committee</w:t>
            </w:r>
            <w:r w:rsidR="0040314D">
              <w:rPr>
                <w:noProof/>
                <w:webHidden/>
              </w:rPr>
              <w:tab/>
            </w:r>
            <w:r w:rsidR="0040314D">
              <w:rPr>
                <w:noProof/>
                <w:webHidden/>
              </w:rPr>
              <w:fldChar w:fldCharType="begin"/>
            </w:r>
            <w:r w:rsidR="0040314D">
              <w:rPr>
                <w:noProof/>
                <w:webHidden/>
              </w:rPr>
              <w:instrText xml:space="preserve"> PAGEREF _Toc160276558 \h </w:instrText>
            </w:r>
            <w:r w:rsidR="0040314D">
              <w:rPr>
                <w:noProof/>
                <w:webHidden/>
              </w:rPr>
            </w:r>
            <w:r w:rsidR="0040314D">
              <w:rPr>
                <w:noProof/>
                <w:webHidden/>
              </w:rPr>
              <w:fldChar w:fldCharType="separate"/>
            </w:r>
            <w:r w:rsidR="0040314D">
              <w:rPr>
                <w:noProof/>
                <w:webHidden/>
              </w:rPr>
              <w:t>21</w:t>
            </w:r>
            <w:r w:rsidR="0040314D">
              <w:rPr>
                <w:noProof/>
                <w:webHidden/>
              </w:rPr>
              <w:fldChar w:fldCharType="end"/>
            </w:r>
          </w:hyperlink>
        </w:p>
        <w:p w14:paraId="03D3099A" w14:textId="6670776E"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59" w:history="1">
            <w:r w:rsidR="0040314D" w:rsidRPr="00C7175E">
              <w:rPr>
                <w:rStyle w:val="Hyperlink"/>
                <w:noProof/>
              </w:rPr>
              <w:t>4.5</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Limits on privilege, power and authority of members of residents committee</w:t>
            </w:r>
            <w:r w:rsidR="0040314D">
              <w:rPr>
                <w:noProof/>
                <w:webHidden/>
              </w:rPr>
              <w:tab/>
            </w:r>
            <w:r w:rsidR="0040314D">
              <w:rPr>
                <w:noProof/>
                <w:webHidden/>
              </w:rPr>
              <w:fldChar w:fldCharType="begin"/>
            </w:r>
            <w:r w:rsidR="0040314D">
              <w:rPr>
                <w:noProof/>
                <w:webHidden/>
              </w:rPr>
              <w:instrText xml:space="preserve"> PAGEREF _Toc160276559 \h </w:instrText>
            </w:r>
            <w:r w:rsidR="0040314D">
              <w:rPr>
                <w:noProof/>
                <w:webHidden/>
              </w:rPr>
            </w:r>
            <w:r w:rsidR="0040314D">
              <w:rPr>
                <w:noProof/>
                <w:webHidden/>
              </w:rPr>
              <w:fldChar w:fldCharType="separate"/>
            </w:r>
            <w:r w:rsidR="0040314D">
              <w:rPr>
                <w:noProof/>
                <w:webHidden/>
              </w:rPr>
              <w:t>23</w:t>
            </w:r>
            <w:r w:rsidR="0040314D">
              <w:rPr>
                <w:noProof/>
                <w:webHidden/>
              </w:rPr>
              <w:fldChar w:fldCharType="end"/>
            </w:r>
          </w:hyperlink>
        </w:p>
        <w:p w14:paraId="52240F58" w14:textId="5EB9C0B5"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60" w:history="1">
            <w:r w:rsidR="0040314D" w:rsidRPr="00C7175E">
              <w:rPr>
                <w:rStyle w:val="Hyperlink"/>
                <w:noProof/>
              </w:rPr>
              <w:t>4.6</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Role of office holders of residents committee</w:t>
            </w:r>
            <w:r w:rsidR="0040314D">
              <w:rPr>
                <w:noProof/>
                <w:webHidden/>
              </w:rPr>
              <w:tab/>
            </w:r>
            <w:r w:rsidR="0040314D">
              <w:rPr>
                <w:noProof/>
                <w:webHidden/>
              </w:rPr>
              <w:fldChar w:fldCharType="begin"/>
            </w:r>
            <w:r w:rsidR="0040314D">
              <w:rPr>
                <w:noProof/>
                <w:webHidden/>
              </w:rPr>
              <w:instrText xml:space="preserve"> PAGEREF _Toc160276560 \h </w:instrText>
            </w:r>
            <w:r w:rsidR="0040314D">
              <w:rPr>
                <w:noProof/>
                <w:webHidden/>
              </w:rPr>
            </w:r>
            <w:r w:rsidR="0040314D">
              <w:rPr>
                <w:noProof/>
                <w:webHidden/>
              </w:rPr>
              <w:fldChar w:fldCharType="separate"/>
            </w:r>
            <w:r w:rsidR="0040314D">
              <w:rPr>
                <w:noProof/>
                <w:webHidden/>
              </w:rPr>
              <w:t>23</w:t>
            </w:r>
            <w:r w:rsidR="0040314D">
              <w:rPr>
                <w:noProof/>
                <w:webHidden/>
              </w:rPr>
              <w:fldChar w:fldCharType="end"/>
            </w:r>
          </w:hyperlink>
        </w:p>
        <w:p w14:paraId="4C6D77DD" w14:textId="6BE7318C"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61" w:history="1">
            <w:r w:rsidR="0040314D" w:rsidRPr="00C7175E">
              <w:rPr>
                <w:rStyle w:val="Hyperlink"/>
                <w:noProof/>
              </w:rPr>
              <w:t>4.7</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Residents committee elections</w:t>
            </w:r>
            <w:r w:rsidR="0040314D">
              <w:rPr>
                <w:noProof/>
                <w:webHidden/>
              </w:rPr>
              <w:tab/>
            </w:r>
            <w:r w:rsidR="0040314D">
              <w:rPr>
                <w:noProof/>
                <w:webHidden/>
              </w:rPr>
              <w:fldChar w:fldCharType="begin"/>
            </w:r>
            <w:r w:rsidR="0040314D">
              <w:rPr>
                <w:noProof/>
                <w:webHidden/>
              </w:rPr>
              <w:instrText xml:space="preserve"> PAGEREF _Toc160276561 \h </w:instrText>
            </w:r>
            <w:r w:rsidR="0040314D">
              <w:rPr>
                <w:noProof/>
                <w:webHidden/>
              </w:rPr>
            </w:r>
            <w:r w:rsidR="0040314D">
              <w:rPr>
                <w:noProof/>
                <w:webHidden/>
              </w:rPr>
              <w:fldChar w:fldCharType="separate"/>
            </w:r>
            <w:r w:rsidR="0040314D">
              <w:rPr>
                <w:noProof/>
                <w:webHidden/>
              </w:rPr>
              <w:t>24</w:t>
            </w:r>
            <w:r w:rsidR="0040314D">
              <w:rPr>
                <w:noProof/>
                <w:webHidden/>
              </w:rPr>
              <w:fldChar w:fldCharType="end"/>
            </w:r>
          </w:hyperlink>
        </w:p>
        <w:p w14:paraId="1E9C2B69" w14:textId="600EF1E6"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62" w:history="1">
            <w:r w:rsidR="0040314D" w:rsidRPr="00C7175E">
              <w:rPr>
                <w:rStyle w:val="Hyperlink"/>
                <w:noProof/>
              </w:rPr>
              <w:t>4.8</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Procedures where residents committee cannot be established</w:t>
            </w:r>
            <w:r w:rsidR="0040314D">
              <w:rPr>
                <w:noProof/>
                <w:webHidden/>
              </w:rPr>
              <w:tab/>
            </w:r>
            <w:r w:rsidR="0040314D">
              <w:rPr>
                <w:noProof/>
                <w:webHidden/>
              </w:rPr>
              <w:fldChar w:fldCharType="begin"/>
            </w:r>
            <w:r w:rsidR="0040314D">
              <w:rPr>
                <w:noProof/>
                <w:webHidden/>
              </w:rPr>
              <w:instrText xml:space="preserve"> PAGEREF _Toc160276562 \h </w:instrText>
            </w:r>
            <w:r w:rsidR="0040314D">
              <w:rPr>
                <w:noProof/>
                <w:webHidden/>
              </w:rPr>
            </w:r>
            <w:r w:rsidR="0040314D">
              <w:rPr>
                <w:noProof/>
                <w:webHidden/>
              </w:rPr>
              <w:fldChar w:fldCharType="separate"/>
            </w:r>
            <w:r w:rsidR="0040314D">
              <w:rPr>
                <w:noProof/>
                <w:webHidden/>
              </w:rPr>
              <w:t>26</w:t>
            </w:r>
            <w:r w:rsidR="0040314D">
              <w:rPr>
                <w:noProof/>
                <w:webHidden/>
              </w:rPr>
              <w:fldChar w:fldCharType="end"/>
            </w:r>
          </w:hyperlink>
        </w:p>
        <w:p w14:paraId="683A119E" w14:textId="214EC91E"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63" w:history="1">
            <w:r w:rsidR="0040314D" w:rsidRPr="00C7175E">
              <w:rPr>
                <w:rStyle w:val="Hyperlink"/>
                <w:noProof/>
              </w:rPr>
              <w:t>4.9</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Residents committee casual vacancies</w:t>
            </w:r>
            <w:r w:rsidR="0040314D">
              <w:rPr>
                <w:noProof/>
                <w:webHidden/>
              </w:rPr>
              <w:tab/>
            </w:r>
            <w:r w:rsidR="0040314D">
              <w:rPr>
                <w:noProof/>
                <w:webHidden/>
              </w:rPr>
              <w:fldChar w:fldCharType="begin"/>
            </w:r>
            <w:r w:rsidR="0040314D">
              <w:rPr>
                <w:noProof/>
                <w:webHidden/>
              </w:rPr>
              <w:instrText xml:space="preserve"> PAGEREF _Toc160276563 \h </w:instrText>
            </w:r>
            <w:r w:rsidR="0040314D">
              <w:rPr>
                <w:noProof/>
                <w:webHidden/>
              </w:rPr>
            </w:r>
            <w:r w:rsidR="0040314D">
              <w:rPr>
                <w:noProof/>
                <w:webHidden/>
              </w:rPr>
              <w:fldChar w:fldCharType="separate"/>
            </w:r>
            <w:r w:rsidR="0040314D">
              <w:rPr>
                <w:noProof/>
                <w:webHidden/>
              </w:rPr>
              <w:t>27</w:t>
            </w:r>
            <w:r w:rsidR="0040314D">
              <w:rPr>
                <w:noProof/>
                <w:webHidden/>
              </w:rPr>
              <w:fldChar w:fldCharType="end"/>
            </w:r>
          </w:hyperlink>
        </w:p>
        <w:p w14:paraId="16C2B643" w14:textId="7E9C0FE6"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64" w:history="1">
            <w:r w:rsidR="0040314D" w:rsidRPr="00C7175E">
              <w:rPr>
                <w:rStyle w:val="Hyperlink"/>
                <w:noProof/>
              </w:rPr>
              <w:t>4.10</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Removal or resignation of member from residents committee</w:t>
            </w:r>
            <w:r w:rsidR="0040314D">
              <w:rPr>
                <w:noProof/>
                <w:webHidden/>
              </w:rPr>
              <w:tab/>
            </w:r>
            <w:r w:rsidR="0040314D">
              <w:rPr>
                <w:noProof/>
                <w:webHidden/>
              </w:rPr>
              <w:fldChar w:fldCharType="begin"/>
            </w:r>
            <w:r w:rsidR="0040314D">
              <w:rPr>
                <w:noProof/>
                <w:webHidden/>
              </w:rPr>
              <w:instrText xml:space="preserve"> PAGEREF _Toc160276564 \h </w:instrText>
            </w:r>
            <w:r w:rsidR="0040314D">
              <w:rPr>
                <w:noProof/>
                <w:webHidden/>
              </w:rPr>
            </w:r>
            <w:r w:rsidR="0040314D">
              <w:rPr>
                <w:noProof/>
                <w:webHidden/>
              </w:rPr>
              <w:fldChar w:fldCharType="separate"/>
            </w:r>
            <w:r w:rsidR="0040314D">
              <w:rPr>
                <w:noProof/>
                <w:webHidden/>
              </w:rPr>
              <w:t>28</w:t>
            </w:r>
            <w:r w:rsidR="0040314D">
              <w:rPr>
                <w:noProof/>
                <w:webHidden/>
              </w:rPr>
              <w:fldChar w:fldCharType="end"/>
            </w:r>
          </w:hyperlink>
        </w:p>
        <w:p w14:paraId="46D6F657" w14:textId="1D604F38"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65" w:history="1">
            <w:r w:rsidR="0040314D" w:rsidRPr="00C7175E">
              <w:rPr>
                <w:rStyle w:val="Hyperlink"/>
                <w:noProof/>
              </w:rPr>
              <w:t>4.11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lang w:val="en-AU"/>
              </w:rPr>
              <w:t xml:space="preserve">Residents committee </w:t>
            </w:r>
            <w:r w:rsidR="0040314D" w:rsidRPr="00C7175E">
              <w:rPr>
                <w:rStyle w:val="Hyperlink"/>
                <w:noProof/>
              </w:rPr>
              <w:t>meetings</w:t>
            </w:r>
            <w:r w:rsidR="0040314D">
              <w:rPr>
                <w:noProof/>
                <w:webHidden/>
              </w:rPr>
              <w:tab/>
            </w:r>
            <w:r w:rsidR="0040314D">
              <w:rPr>
                <w:noProof/>
                <w:webHidden/>
              </w:rPr>
              <w:fldChar w:fldCharType="begin"/>
            </w:r>
            <w:r w:rsidR="0040314D">
              <w:rPr>
                <w:noProof/>
                <w:webHidden/>
              </w:rPr>
              <w:instrText xml:space="preserve"> PAGEREF _Toc160276565 \h </w:instrText>
            </w:r>
            <w:r w:rsidR="0040314D">
              <w:rPr>
                <w:noProof/>
                <w:webHidden/>
              </w:rPr>
            </w:r>
            <w:r w:rsidR="0040314D">
              <w:rPr>
                <w:noProof/>
                <w:webHidden/>
              </w:rPr>
              <w:fldChar w:fldCharType="separate"/>
            </w:r>
            <w:r w:rsidR="0040314D">
              <w:rPr>
                <w:noProof/>
                <w:webHidden/>
              </w:rPr>
              <w:t>28</w:t>
            </w:r>
            <w:r w:rsidR="0040314D">
              <w:rPr>
                <w:noProof/>
                <w:webHidden/>
              </w:rPr>
              <w:fldChar w:fldCharType="end"/>
            </w:r>
          </w:hyperlink>
        </w:p>
        <w:p w14:paraId="3FB544D1" w14:textId="14DB3782"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66" w:history="1">
            <w:r w:rsidR="0040314D" w:rsidRPr="00C7175E">
              <w:rPr>
                <w:rStyle w:val="Hyperlink"/>
                <w:noProof/>
                <w:lang w:val="en-AU"/>
              </w:rPr>
              <w:t>4.12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lang w:val="en-AU"/>
              </w:rPr>
              <w:t>Minutes of residents committee meetings</w:t>
            </w:r>
            <w:r w:rsidR="0040314D">
              <w:rPr>
                <w:noProof/>
                <w:webHidden/>
              </w:rPr>
              <w:tab/>
            </w:r>
            <w:r w:rsidR="0040314D">
              <w:rPr>
                <w:noProof/>
                <w:webHidden/>
              </w:rPr>
              <w:fldChar w:fldCharType="begin"/>
            </w:r>
            <w:r w:rsidR="0040314D">
              <w:rPr>
                <w:noProof/>
                <w:webHidden/>
              </w:rPr>
              <w:instrText xml:space="preserve"> PAGEREF _Toc160276566 \h </w:instrText>
            </w:r>
            <w:r w:rsidR="0040314D">
              <w:rPr>
                <w:noProof/>
                <w:webHidden/>
              </w:rPr>
            </w:r>
            <w:r w:rsidR="0040314D">
              <w:rPr>
                <w:noProof/>
                <w:webHidden/>
              </w:rPr>
              <w:fldChar w:fldCharType="separate"/>
            </w:r>
            <w:r w:rsidR="0040314D">
              <w:rPr>
                <w:noProof/>
                <w:webHidden/>
              </w:rPr>
              <w:t>30</w:t>
            </w:r>
            <w:r w:rsidR="0040314D">
              <w:rPr>
                <w:noProof/>
                <w:webHidden/>
              </w:rPr>
              <w:fldChar w:fldCharType="end"/>
            </w:r>
          </w:hyperlink>
        </w:p>
        <w:p w14:paraId="281DDE45" w14:textId="1350C2EB"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67" w:history="1">
            <w:r w:rsidR="0040314D" w:rsidRPr="00C7175E">
              <w:rPr>
                <w:rStyle w:val="Hyperlink"/>
                <w:noProof/>
              </w:rPr>
              <w:t>4.13</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Residents committee unable to continue</w:t>
            </w:r>
            <w:r w:rsidR="0040314D">
              <w:rPr>
                <w:noProof/>
                <w:webHidden/>
              </w:rPr>
              <w:tab/>
            </w:r>
            <w:r w:rsidR="0040314D">
              <w:rPr>
                <w:noProof/>
                <w:webHidden/>
              </w:rPr>
              <w:fldChar w:fldCharType="begin"/>
            </w:r>
            <w:r w:rsidR="0040314D">
              <w:rPr>
                <w:noProof/>
                <w:webHidden/>
              </w:rPr>
              <w:instrText xml:space="preserve"> PAGEREF _Toc160276567 \h </w:instrText>
            </w:r>
            <w:r w:rsidR="0040314D">
              <w:rPr>
                <w:noProof/>
                <w:webHidden/>
              </w:rPr>
            </w:r>
            <w:r w:rsidR="0040314D">
              <w:rPr>
                <w:noProof/>
                <w:webHidden/>
              </w:rPr>
              <w:fldChar w:fldCharType="separate"/>
            </w:r>
            <w:r w:rsidR="0040314D">
              <w:rPr>
                <w:noProof/>
                <w:webHidden/>
              </w:rPr>
              <w:t>31</w:t>
            </w:r>
            <w:r w:rsidR="0040314D">
              <w:rPr>
                <w:noProof/>
                <w:webHidden/>
              </w:rPr>
              <w:fldChar w:fldCharType="end"/>
            </w:r>
          </w:hyperlink>
        </w:p>
        <w:p w14:paraId="1CE4B677" w14:textId="204361E1"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68" w:history="1">
            <w:r w:rsidR="0040314D" w:rsidRPr="00C7175E">
              <w:rPr>
                <w:rStyle w:val="Hyperlink"/>
                <w:noProof/>
              </w:rPr>
              <w:t>5</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Residents fund</w:t>
            </w:r>
            <w:r w:rsidR="0040314D">
              <w:rPr>
                <w:noProof/>
                <w:webHidden/>
              </w:rPr>
              <w:tab/>
            </w:r>
            <w:r w:rsidR="0040314D">
              <w:rPr>
                <w:noProof/>
                <w:webHidden/>
              </w:rPr>
              <w:fldChar w:fldCharType="begin"/>
            </w:r>
            <w:r w:rsidR="0040314D">
              <w:rPr>
                <w:noProof/>
                <w:webHidden/>
              </w:rPr>
              <w:instrText xml:space="preserve"> PAGEREF _Toc160276568 \h </w:instrText>
            </w:r>
            <w:r w:rsidR="0040314D">
              <w:rPr>
                <w:noProof/>
                <w:webHidden/>
              </w:rPr>
            </w:r>
            <w:r w:rsidR="0040314D">
              <w:rPr>
                <w:noProof/>
                <w:webHidden/>
              </w:rPr>
              <w:fldChar w:fldCharType="separate"/>
            </w:r>
            <w:r w:rsidR="0040314D">
              <w:rPr>
                <w:noProof/>
                <w:webHidden/>
              </w:rPr>
              <w:t>31</w:t>
            </w:r>
            <w:r w:rsidR="0040314D">
              <w:rPr>
                <w:noProof/>
                <w:webHidden/>
              </w:rPr>
              <w:fldChar w:fldCharType="end"/>
            </w:r>
          </w:hyperlink>
        </w:p>
        <w:p w14:paraId="0D38ABF4" w14:textId="77EBA7CD"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69" w:history="1">
            <w:r w:rsidR="0040314D" w:rsidRPr="00C7175E">
              <w:rPr>
                <w:rStyle w:val="Hyperlink"/>
                <w:noProof/>
              </w:rPr>
              <w:t>6</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Subcommittees</w:t>
            </w:r>
            <w:r w:rsidR="0040314D">
              <w:rPr>
                <w:noProof/>
                <w:webHidden/>
              </w:rPr>
              <w:tab/>
            </w:r>
            <w:r w:rsidR="0040314D">
              <w:rPr>
                <w:noProof/>
                <w:webHidden/>
              </w:rPr>
              <w:fldChar w:fldCharType="begin"/>
            </w:r>
            <w:r w:rsidR="0040314D">
              <w:rPr>
                <w:noProof/>
                <w:webHidden/>
              </w:rPr>
              <w:instrText xml:space="preserve"> PAGEREF _Toc160276569 \h </w:instrText>
            </w:r>
            <w:r w:rsidR="0040314D">
              <w:rPr>
                <w:noProof/>
                <w:webHidden/>
              </w:rPr>
            </w:r>
            <w:r w:rsidR="0040314D">
              <w:rPr>
                <w:noProof/>
                <w:webHidden/>
              </w:rPr>
              <w:fldChar w:fldCharType="separate"/>
            </w:r>
            <w:r w:rsidR="0040314D">
              <w:rPr>
                <w:noProof/>
                <w:webHidden/>
              </w:rPr>
              <w:t>33</w:t>
            </w:r>
            <w:r w:rsidR="0040314D">
              <w:rPr>
                <w:noProof/>
                <w:webHidden/>
              </w:rPr>
              <w:fldChar w:fldCharType="end"/>
            </w:r>
          </w:hyperlink>
        </w:p>
        <w:p w14:paraId="5229765F" w14:textId="37B46AEB"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0" w:history="1">
            <w:r w:rsidR="0040314D" w:rsidRPr="00C7175E">
              <w:rPr>
                <w:rStyle w:val="Hyperlink"/>
                <w:noProof/>
              </w:rPr>
              <w:t>6.1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Forming subcommittees</w:t>
            </w:r>
            <w:r w:rsidR="0040314D">
              <w:rPr>
                <w:noProof/>
                <w:webHidden/>
              </w:rPr>
              <w:tab/>
            </w:r>
            <w:r w:rsidR="0040314D">
              <w:rPr>
                <w:noProof/>
                <w:webHidden/>
              </w:rPr>
              <w:fldChar w:fldCharType="begin"/>
            </w:r>
            <w:r w:rsidR="0040314D">
              <w:rPr>
                <w:noProof/>
                <w:webHidden/>
              </w:rPr>
              <w:instrText xml:space="preserve"> PAGEREF _Toc160276570 \h </w:instrText>
            </w:r>
            <w:r w:rsidR="0040314D">
              <w:rPr>
                <w:noProof/>
                <w:webHidden/>
              </w:rPr>
            </w:r>
            <w:r w:rsidR="0040314D">
              <w:rPr>
                <w:noProof/>
                <w:webHidden/>
              </w:rPr>
              <w:fldChar w:fldCharType="separate"/>
            </w:r>
            <w:r w:rsidR="0040314D">
              <w:rPr>
                <w:noProof/>
                <w:webHidden/>
              </w:rPr>
              <w:t>33</w:t>
            </w:r>
            <w:r w:rsidR="0040314D">
              <w:rPr>
                <w:noProof/>
                <w:webHidden/>
              </w:rPr>
              <w:fldChar w:fldCharType="end"/>
            </w:r>
          </w:hyperlink>
        </w:p>
        <w:p w14:paraId="1BAF0656" w14:textId="2333F6F6"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1" w:history="1">
            <w:r w:rsidR="0040314D" w:rsidRPr="00C7175E">
              <w:rPr>
                <w:rStyle w:val="Hyperlink"/>
                <w:noProof/>
              </w:rPr>
              <w:t>6.2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Subcommittee procedures</w:t>
            </w:r>
            <w:r w:rsidR="0040314D">
              <w:rPr>
                <w:noProof/>
                <w:webHidden/>
              </w:rPr>
              <w:tab/>
            </w:r>
            <w:r w:rsidR="0040314D">
              <w:rPr>
                <w:noProof/>
                <w:webHidden/>
              </w:rPr>
              <w:fldChar w:fldCharType="begin"/>
            </w:r>
            <w:r w:rsidR="0040314D">
              <w:rPr>
                <w:noProof/>
                <w:webHidden/>
              </w:rPr>
              <w:instrText xml:space="preserve"> PAGEREF _Toc160276571 \h </w:instrText>
            </w:r>
            <w:r w:rsidR="0040314D">
              <w:rPr>
                <w:noProof/>
                <w:webHidden/>
              </w:rPr>
            </w:r>
            <w:r w:rsidR="0040314D">
              <w:rPr>
                <w:noProof/>
                <w:webHidden/>
              </w:rPr>
              <w:fldChar w:fldCharType="separate"/>
            </w:r>
            <w:r w:rsidR="0040314D">
              <w:rPr>
                <w:noProof/>
                <w:webHidden/>
              </w:rPr>
              <w:t>34</w:t>
            </w:r>
            <w:r w:rsidR="0040314D">
              <w:rPr>
                <w:noProof/>
                <w:webHidden/>
              </w:rPr>
              <w:fldChar w:fldCharType="end"/>
            </w:r>
          </w:hyperlink>
        </w:p>
        <w:p w14:paraId="2492D355" w14:textId="3BBD08E0"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72" w:history="1">
            <w:r w:rsidR="0040314D" w:rsidRPr="00C7175E">
              <w:rPr>
                <w:rStyle w:val="Hyperlink"/>
                <w:noProof/>
              </w:rPr>
              <w:t>7</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Working groups and financial advisory panel</w:t>
            </w:r>
            <w:r w:rsidR="0040314D">
              <w:rPr>
                <w:noProof/>
                <w:webHidden/>
              </w:rPr>
              <w:tab/>
            </w:r>
            <w:r w:rsidR="0040314D">
              <w:rPr>
                <w:noProof/>
                <w:webHidden/>
              </w:rPr>
              <w:fldChar w:fldCharType="begin"/>
            </w:r>
            <w:r w:rsidR="0040314D">
              <w:rPr>
                <w:noProof/>
                <w:webHidden/>
              </w:rPr>
              <w:instrText xml:space="preserve"> PAGEREF _Toc160276572 \h </w:instrText>
            </w:r>
            <w:r w:rsidR="0040314D">
              <w:rPr>
                <w:noProof/>
                <w:webHidden/>
              </w:rPr>
            </w:r>
            <w:r w:rsidR="0040314D">
              <w:rPr>
                <w:noProof/>
                <w:webHidden/>
              </w:rPr>
              <w:fldChar w:fldCharType="separate"/>
            </w:r>
            <w:r w:rsidR="0040314D">
              <w:rPr>
                <w:noProof/>
                <w:webHidden/>
              </w:rPr>
              <w:t>35</w:t>
            </w:r>
            <w:r w:rsidR="0040314D">
              <w:rPr>
                <w:noProof/>
                <w:webHidden/>
              </w:rPr>
              <w:fldChar w:fldCharType="end"/>
            </w:r>
          </w:hyperlink>
        </w:p>
        <w:p w14:paraId="2FC21F4C" w14:textId="1FF3AEF6"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3" w:history="1">
            <w:r w:rsidR="0040314D" w:rsidRPr="00C7175E">
              <w:rPr>
                <w:rStyle w:val="Hyperlink"/>
                <w:noProof/>
              </w:rPr>
              <w:t>7.1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Working groups</w:t>
            </w:r>
            <w:r w:rsidR="0040314D">
              <w:rPr>
                <w:noProof/>
                <w:webHidden/>
              </w:rPr>
              <w:tab/>
            </w:r>
            <w:r w:rsidR="0040314D">
              <w:rPr>
                <w:noProof/>
                <w:webHidden/>
              </w:rPr>
              <w:fldChar w:fldCharType="begin"/>
            </w:r>
            <w:r w:rsidR="0040314D">
              <w:rPr>
                <w:noProof/>
                <w:webHidden/>
              </w:rPr>
              <w:instrText xml:space="preserve"> PAGEREF _Toc160276573 \h </w:instrText>
            </w:r>
            <w:r w:rsidR="0040314D">
              <w:rPr>
                <w:noProof/>
                <w:webHidden/>
              </w:rPr>
            </w:r>
            <w:r w:rsidR="0040314D">
              <w:rPr>
                <w:noProof/>
                <w:webHidden/>
              </w:rPr>
              <w:fldChar w:fldCharType="separate"/>
            </w:r>
            <w:r w:rsidR="0040314D">
              <w:rPr>
                <w:noProof/>
                <w:webHidden/>
              </w:rPr>
              <w:t>35</w:t>
            </w:r>
            <w:r w:rsidR="0040314D">
              <w:rPr>
                <w:noProof/>
                <w:webHidden/>
              </w:rPr>
              <w:fldChar w:fldCharType="end"/>
            </w:r>
          </w:hyperlink>
        </w:p>
        <w:p w14:paraId="45378206" w14:textId="29468BF7"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4" w:history="1">
            <w:r w:rsidR="0040314D" w:rsidRPr="00C7175E">
              <w:rPr>
                <w:rStyle w:val="Hyperlink"/>
                <w:noProof/>
              </w:rPr>
              <w:t>7.2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Financial advisory panel</w:t>
            </w:r>
            <w:r w:rsidR="0040314D">
              <w:rPr>
                <w:noProof/>
                <w:webHidden/>
              </w:rPr>
              <w:tab/>
            </w:r>
            <w:r w:rsidR="0040314D">
              <w:rPr>
                <w:noProof/>
                <w:webHidden/>
              </w:rPr>
              <w:fldChar w:fldCharType="begin"/>
            </w:r>
            <w:r w:rsidR="0040314D">
              <w:rPr>
                <w:noProof/>
                <w:webHidden/>
              </w:rPr>
              <w:instrText xml:space="preserve"> PAGEREF _Toc160276574 \h </w:instrText>
            </w:r>
            <w:r w:rsidR="0040314D">
              <w:rPr>
                <w:noProof/>
                <w:webHidden/>
              </w:rPr>
            </w:r>
            <w:r w:rsidR="0040314D">
              <w:rPr>
                <w:noProof/>
                <w:webHidden/>
              </w:rPr>
              <w:fldChar w:fldCharType="separate"/>
            </w:r>
            <w:r w:rsidR="0040314D">
              <w:rPr>
                <w:noProof/>
                <w:webHidden/>
              </w:rPr>
              <w:t>36</w:t>
            </w:r>
            <w:r w:rsidR="0040314D">
              <w:rPr>
                <w:noProof/>
                <w:webHidden/>
              </w:rPr>
              <w:fldChar w:fldCharType="end"/>
            </w:r>
          </w:hyperlink>
        </w:p>
        <w:p w14:paraId="7D83EABB" w14:textId="250C95DF"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75" w:history="1">
            <w:r w:rsidR="0040314D" w:rsidRPr="00C7175E">
              <w:rPr>
                <w:rStyle w:val="Hyperlink"/>
                <w:noProof/>
              </w:rPr>
              <w:t>8</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Village by-laws</w:t>
            </w:r>
            <w:r w:rsidR="0040314D">
              <w:rPr>
                <w:noProof/>
                <w:webHidden/>
              </w:rPr>
              <w:tab/>
            </w:r>
            <w:r w:rsidR="0040314D">
              <w:rPr>
                <w:noProof/>
                <w:webHidden/>
              </w:rPr>
              <w:fldChar w:fldCharType="begin"/>
            </w:r>
            <w:r w:rsidR="0040314D">
              <w:rPr>
                <w:noProof/>
                <w:webHidden/>
              </w:rPr>
              <w:instrText xml:space="preserve"> PAGEREF _Toc160276575 \h </w:instrText>
            </w:r>
            <w:r w:rsidR="0040314D">
              <w:rPr>
                <w:noProof/>
                <w:webHidden/>
              </w:rPr>
            </w:r>
            <w:r w:rsidR="0040314D">
              <w:rPr>
                <w:noProof/>
                <w:webHidden/>
              </w:rPr>
              <w:fldChar w:fldCharType="separate"/>
            </w:r>
            <w:r w:rsidR="0040314D">
              <w:rPr>
                <w:noProof/>
                <w:webHidden/>
              </w:rPr>
              <w:t>36</w:t>
            </w:r>
            <w:r w:rsidR="0040314D">
              <w:rPr>
                <w:noProof/>
                <w:webHidden/>
              </w:rPr>
              <w:fldChar w:fldCharType="end"/>
            </w:r>
          </w:hyperlink>
        </w:p>
        <w:p w14:paraId="48D0FDDF" w14:textId="2E0F83F0" w:rsidR="0040314D" w:rsidRDefault="00000000">
          <w:pPr>
            <w:pStyle w:val="TOC1"/>
            <w:tabs>
              <w:tab w:val="left" w:pos="352"/>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76" w:history="1">
            <w:r w:rsidR="0040314D" w:rsidRPr="00C7175E">
              <w:rPr>
                <w:rStyle w:val="Hyperlink"/>
                <w:noProof/>
              </w:rPr>
              <w:t>9</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DEFINITIONS</w:t>
            </w:r>
            <w:r w:rsidR="0040314D">
              <w:rPr>
                <w:noProof/>
                <w:webHidden/>
              </w:rPr>
              <w:tab/>
            </w:r>
            <w:r w:rsidR="0040314D">
              <w:rPr>
                <w:noProof/>
                <w:webHidden/>
              </w:rPr>
              <w:fldChar w:fldCharType="begin"/>
            </w:r>
            <w:r w:rsidR="0040314D">
              <w:rPr>
                <w:noProof/>
                <w:webHidden/>
              </w:rPr>
              <w:instrText xml:space="preserve"> PAGEREF _Toc160276576 \h </w:instrText>
            </w:r>
            <w:r w:rsidR="0040314D">
              <w:rPr>
                <w:noProof/>
                <w:webHidden/>
              </w:rPr>
            </w:r>
            <w:r w:rsidR="0040314D">
              <w:rPr>
                <w:noProof/>
                <w:webHidden/>
              </w:rPr>
              <w:fldChar w:fldCharType="separate"/>
            </w:r>
            <w:r w:rsidR="0040314D">
              <w:rPr>
                <w:noProof/>
                <w:webHidden/>
              </w:rPr>
              <w:t>37</w:t>
            </w:r>
            <w:r w:rsidR="0040314D">
              <w:rPr>
                <w:noProof/>
                <w:webHidden/>
              </w:rPr>
              <w:fldChar w:fldCharType="end"/>
            </w:r>
          </w:hyperlink>
        </w:p>
        <w:p w14:paraId="14A82A42" w14:textId="6BF8C84A"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7" w:history="1">
            <w:r w:rsidR="0040314D" w:rsidRPr="00C7175E">
              <w:rPr>
                <w:rStyle w:val="Hyperlink"/>
                <w:noProof/>
              </w:rPr>
              <w:t>9.1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General definitions</w:t>
            </w:r>
            <w:r w:rsidR="0040314D">
              <w:rPr>
                <w:noProof/>
                <w:webHidden/>
              </w:rPr>
              <w:tab/>
            </w:r>
            <w:r w:rsidR="0040314D">
              <w:rPr>
                <w:noProof/>
                <w:webHidden/>
              </w:rPr>
              <w:fldChar w:fldCharType="begin"/>
            </w:r>
            <w:r w:rsidR="0040314D">
              <w:rPr>
                <w:noProof/>
                <w:webHidden/>
              </w:rPr>
              <w:instrText xml:space="preserve"> PAGEREF _Toc160276577 \h </w:instrText>
            </w:r>
            <w:r w:rsidR="0040314D">
              <w:rPr>
                <w:noProof/>
                <w:webHidden/>
              </w:rPr>
            </w:r>
            <w:r w:rsidR="0040314D">
              <w:rPr>
                <w:noProof/>
                <w:webHidden/>
              </w:rPr>
              <w:fldChar w:fldCharType="separate"/>
            </w:r>
            <w:r w:rsidR="0040314D">
              <w:rPr>
                <w:noProof/>
                <w:webHidden/>
              </w:rPr>
              <w:t>37</w:t>
            </w:r>
            <w:r w:rsidR="0040314D">
              <w:rPr>
                <w:noProof/>
                <w:webHidden/>
              </w:rPr>
              <w:fldChar w:fldCharType="end"/>
            </w:r>
          </w:hyperlink>
        </w:p>
        <w:p w14:paraId="1269DC14" w14:textId="2BCD8491" w:rsidR="0040314D" w:rsidRDefault="00000000">
          <w:pPr>
            <w:pStyle w:val="TOC2"/>
            <w:tabs>
              <w:tab w:val="left" w:pos="522"/>
              <w:tab w:val="right" w:pos="8921"/>
            </w:tabs>
            <w:rPr>
              <w:rFonts w:eastAsiaTheme="minorEastAsia" w:cstheme="minorBidi"/>
              <w:b w:val="0"/>
              <w:bCs w:val="0"/>
              <w:smallCaps w:val="0"/>
              <w:noProof/>
              <w:kern w:val="2"/>
              <w:sz w:val="24"/>
              <w:szCs w:val="24"/>
              <w:lang w:val="en-AU" w:eastAsia="en-GB"/>
              <w14:ligatures w14:val="standardContextual"/>
            </w:rPr>
          </w:pPr>
          <w:hyperlink w:anchor="_Toc160276578" w:history="1">
            <w:r w:rsidR="0040314D" w:rsidRPr="00C7175E">
              <w:rPr>
                <w:rStyle w:val="Hyperlink"/>
                <w:noProof/>
              </w:rPr>
              <w:t>9.2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 xml:space="preserve">Definitions under the </w:t>
            </w:r>
            <w:r w:rsidR="0040314D" w:rsidRPr="00C7175E">
              <w:rPr>
                <w:rStyle w:val="Hyperlink"/>
                <w:i/>
                <w:iCs/>
                <w:noProof/>
              </w:rPr>
              <w:t>Retirement Villages Act 1999</w:t>
            </w:r>
            <w:r w:rsidR="0040314D">
              <w:rPr>
                <w:noProof/>
                <w:webHidden/>
              </w:rPr>
              <w:tab/>
            </w:r>
            <w:r w:rsidR="0040314D">
              <w:rPr>
                <w:noProof/>
                <w:webHidden/>
              </w:rPr>
              <w:fldChar w:fldCharType="begin"/>
            </w:r>
            <w:r w:rsidR="0040314D">
              <w:rPr>
                <w:noProof/>
                <w:webHidden/>
              </w:rPr>
              <w:instrText xml:space="preserve"> PAGEREF _Toc160276578 \h </w:instrText>
            </w:r>
            <w:r w:rsidR="0040314D">
              <w:rPr>
                <w:noProof/>
                <w:webHidden/>
              </w:rPr>
            </w:r>
            <w:r w:rsidR="0040314D">
              <w:rPr>
                <w:noProof/>
                <w:webHidden/>
              </w:rPr>
              <w:fldChar w:fldCharType="separate"/>
            </w:r>
            <w:r w:rsidR="0040314D">
              <w:rPr>
                <w:noProof/>
                <w:webHidden/>
              </w:rPr>
              <w:t>37</w:t>
            </w:r>
            <w:r w:rsidR="0040314D">
              <w:rPr>
                <w:noProof/>
                <w:webHidden/>
              </w:rPr>
              <w:fldChar w:fldCharType="end"/>
            </w:r>
          </w:hyperlink>
        </w:p>
        <w:p w14:paraId="022CA44A" w14:textId="0F328B4C" w:rsidR="0040314D" w:rsidRDefault="00000000">
          <w:pPr>
            <w:pStyle w:val="TOC1"/>
            <w:tabs>
              <w:tab w:val="left" w:pos="463"/>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79" w:history="1">
            <w:r w:rsidR="0040314D" w:rsidRPr="00C7175E">
              <w:rPr>
                <w:rStyle w:val="Hyperlink"/>
                <w:noProof/>
              </w:rPr>
              <w:t>10</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Adoption of constitution</w:t>
            </w:r>
            <w:r w:rsidR="0040314D">
              <w:rPr>
                <w:noProof/>
                <w:webHidden/>
              </w:rPr>
              <w:tab/>
            </w:r>
            <w:r w:rsidR="0040314D">
              <w:rPr>
                <w:noProof/>
                <w:webHidden/>
              </w:rPr>
              <w:fldChar w:fldCharType="begin"/>
            </w:r>
            <w:r w:rsidR="0040314D">
              <w:rPr>
                <w:noProof/>
                <w:webHidden/>
              </w:rPr>
              <w:instrText xml:space="preserve"> PAGEREF _Toc160276579 \h </w:instrText>
            </w:r>
            <w:r w:rsidR="0040314D">
              <w:rPr>
                <w:noProof/>
                <w:webHidden/>
              </w:rPr>
            </w:r>
            <w:r w:rsidR="0040314D">
              <w:rPr>
                <w:noProof/>
                <w:webHidden/>
              </w:rPr>
              <w:fldChar w:fldCharType="separate"/>
            </w:r>
            <w:r w:rsidR="0040314D">
              <w:rPr>
                <w:noProof/>
                <w:webHidden/>
              </w:rPr>
              <w:t>38</w:t>
            </w:r>
            <w:r w:rsidR="0040314D">
              <w:rPr>
                <w:noProof/>
                <w:webHidden/>
              </w:rPr>
              <w:fldChar w:fldCharType="end"/>
            </w:r>
          </w:hyperlink>
        </w:p>
        <w:p w14:paraId="05A76721" w14:textId="24B61303" w:rsidR="0040314D" w:rsidRDefault="00000000">
          <w:pPr>
            <w:pStyle w:val="TOC1"/>
            <w:tabs>
              <w:tab w:val="left" w:pos="463"/>
              <w:tab w:val="right" w:pos="8921"/>
            </w:tabs>
            <w:rPr>
              <w:rFonts w:eastAsiaTheme="minorEastAsia" w:cstheme="minorBidi"/>
              <w:b w:val="0"/>
              <w:bCs w:val="0"/>
              <w:caps w:val="0"/>
              <w:noProof/>
              <w:kern w:val="2"/>
              <w:sz w:val="24"/>
              <w:szCs w:val="24"/>
              <w:u w:val="none"/>
              <w:lang w:val="en-AU" w:eastAsia="en-GB"/>
              <w14:ligatures w14:val="standardContextual"/>
            </w:rPr>
          </w:pPr>
          <w:hyperlink w:anchor="_Toc160276580" w:history="1">
            <w:r w:rsidR="0040314D" w:rsidRPr="00C7175E">
              <w:rPr>
                <w:rStyle w:val="Hyperlink"/>
                <w:noProof/>
              </w:rPr>
              <w:t>11</w:t>
            </w:r>
            <w:r w:rsidR="0040314D">
              <w:rPr>
                <w:rFonts w:eastAsiaTheme="minorEastAsia" w:cstheme="minorBidi"/>
                <w:b w:val="0"/>
                <w:bCs w:val="0"/>
                <w:caps w:val="0"/>
                <w:noProof/>
                <w:kern w:val="2"/>
                <w:sz w:val="24"/>
                <w:szCs w:val="24"/>
                <w:u w:val="none"/>
                <w:lang w:val="en-AU" w:eastAsia="en-GB"/>
                <w14:ligatures w14:val="standardContextual"/>
              </w:rPr>
              <w:tab/>
            </w:r>
            <w:r w:rsidR="0040314D" w:rsidRPr="00C7175E">
              <w:rPr>
                <w:rStyle w:val="Hyperlink"/>
                <w:noProof/>
              </w:rPr>
              <w:t>Annexures</w:t>
            </w:r>
            <w:r w:rsidR="0040314D">
              <w:rPr>
                <w:noProof/>
                <w:webHidden/>
              </w:rPr>
              <w:tab/>
            </w:r>
            <w:r w:rsidR="0040314D">
              <w:rPr>
                <w:noProof/>
                <w:webHidden/>
              </w:rPr>
              <w:fldChar w:fldCharType="begin"/>
            </w:r>
            <w:r w:rsidR="0040314D">
              <w:rPr>
                <w:noProof/>
                <w:webHidden/>
              </w:rPr>
              <w:instrText xml:space="preserve"> PAGEREF _Toc160276580 \h </w:instrText>
            </w:r>
            <w:r w:rsidR="0040314D">
              <w:rPr>
                <w:noProof/>
                <w:webHidden/>
              </w:rPr>
            </w:r>
            <w:r w:rsidR="0040314D">
              <w:rPr>
                <w:noProof/>
                <w:webHidden/>
              </w:rPr>
              <w:fldChar w:fldCharType="separate"/>
            </w:r>
            <w:r w:rsidR="0040314D">
              <w:rPr>
                <w:noProof/>
                <w:webHidden/>
              </w:rPr>
              <w:t>39</w:t>
            </w:r>
            <w:r w:rsidR="0040314D">
              <w:rPr>
                <w:noProof/>
                <w:webHidden/>
              </w:rPr>
              <w:fldChar w:fldCharType="end"/>
            </w:r>
          </w:hyperlink>
        </w:p>
        <w:p w14:paraId="022C11F8" w14:textId="7937581F"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81" w:history="1">
            <w:r w:rsidR="0040314D" w:rsidRPr="00C7175E">
              <w:rPr>
                <w:rStyle w:val="Hyperlink"/>
                <w:noProof/>
              </w:rPr>
              <w:t>11.1</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Annexure A – Timeline for election of residents committee</w:t>
            </w:r>
            <w:r w:rsidR="0040314D">
              <w:rPr>
                <w:noProof/>
                <w:webHidden/>
              </w:rPr>
              <w:tab/>
            </w:r>
            <w:r w:rsidR="0040314D">
              <w:rPr>
                <w:noProof/>
                <w:webHidden/>
              </w:rPr>
              <w:fldChar w:fldCharType="begin"/>
            </w:r>
            <w:r w:rsidR="0040314D">
              <w:rPr>
                <w:noProof/>
                <w:webHidden/>
              </w:rPr>
              <w:instrText xml:space="preserve"> PAGEREF _Toc160276581 \h </w:instrText>
            </w:r>
            <w:r w:rsidR="0040314D">
              <w:rPr>
                <w:noProof/>
                <w:webHidden/>
              </w:rPr>
            </w:r>
            <w:r w:rsidR="0040314D">
              <w:rPr>
                <w:noProof/>
                <w:webHidden/>
              </w:rPr>
              <w:fldChar w:fldCharType="separate"/>
            </w:r>
            <w:r w:rsidR="0040314D">
              <w:rPr>
                <w:noProof/>
                <w:webHidden/>
              </w:rPr>
              <w:t>40</w:t>
            </w:r>
            <w:r w:rsidR="0040314D">
              <w:rPr>
                <w:noProof/>
                <w:webHidden/>
              </w:rPr>
              <w:fldChar w:fldCharType="end"/>
            </w:r>
          </w:hyperlink>
        </w:p>
        <w:p w14:paraId="6FBA0B4F" w14:textId="233448E8" w:rsidR="0040314D" w:rsidRDefault="00000000">
          <w:pPr>
            <w:pStyle w:val="TOC2"/>
            <w:tabs>
              <w:tab w:val="left" w:pos="633"/>
              <w:tab w:val="right" w:pos="8921"/>
            </w:tabs>
            <w:rPr>
              <w:rFonts w:eastAsiaTheme="minorEastAsia" w:cstheme="minorBidi"/>
              <w:b w:val="0"/>
              <w:bCs w:val="0"/>
              <w:smallCaps w:val="0"/>
              <w:noProof/>
              <w:kern w:val="2"/>
              <w:sz w:val="24"/>
              <w:szCs w:val="24"/>
              <w:lang w:val="en-AU" w:eastAsia="en-GB"/>
              <w14:ligatures w14:val="standardContextual"/>
            </w:rPr>
          </w:pPr>
          <w:hyperlink w:anchor="_Toc160276582" w:history="1">
            <w:r w:rsidR="0040314D" w:rsidRPr="00C7175E">
              <w:rPr>
                <w:rStyle w:val="Hyperlink"/>
                <w:noProof/>
              </w:rPr>
              <w:t>11.2</w:t>
            </w:r>
            <w:r w:rsidR="0040314D">
              <w:rPr>
                <w:rFonts w:eastAsiaTheme="minorEastAsia" w:cstheme="minorBidi"/>
                <w:b w:val="0"/>
                <w:bCs w:val="0"/>
                <w:smallCaps w:val="0"/>
                <w:noProof/>
                <w:kern w:val="2"/>
                <w:sz w:val="24"/>
                <w:szCs w:val="24"/>
                <w:lang w:val="en-AU" w:eastAsia="en-GB"/>
                <w14:ligatures w14:val="standardContextual"/>
              </w:rPr>
              <w:tab/>
            </w:r>
            <w:r w:rsidR="0040314D" w:rsidRPr="00C7175E">
              <w:rPr>
                <w:rStyle w:val="Hyperlink"/>
                <w:noProof/>
              </w:rPr>
              <w:t>Annexure B – Amendments to the Constitution</w:t>
            </w:r>
            <w:r w:rsidR="0040314D">
              <w:rPr>
                <w:noProof/>
                <w:webHidden/>
              </w:rPr>
              <w:tab/>
            </w:r>
            <w:r w:rsidR="0040314D">
              <w:rPr>
                <w:noProof/>
                <w:webHidden/>
              </w:rPr>
              <w:fldChar w:fldCharType="begin"/>
            </w:r>
            <w:r w:rsidR="0040314D">
              <w:rPr>
                <w:noProof/>
                <w:webHidden/>
              </w:rPr>
              <w:instrText xml:space="preserve"> PAGEREF _Toc160276582 \h </w:instrText>
            </w:r>
            <w:r w:rsidR="0040314D">
              <w:rPr>
                <w:noProof/>
                <w:webHidden/>
              </w:rPr>
            </w:r>
            <w:r w:rsidR="0040314D">
              <w:rPr>
                <w:noProof/>
                <w:webHidden/>
              </w:rPr>
              <w:fldChar w:fldCharType="separate"/>
            </w:r>
            <w:r w:rsidR="0040314D">
              <w:rPr>
                <w:noProof/>
                <w:webHidden/>
              </w:rPr>
              <w:t>41</w:t>
            </w:r>
            <w:r w:rsidR="0040314D">
              <w:rPr>
                <w:noProof/>
                <w:webHidden/>
              </w:rPr>
              <w:fldChar w:fldCharType="end"/>
            </w:r>
          </w:hyperlink>
        </w:p>
        <w:p w14:paraId="39DE7D09" w14:textId="4F50B76F" w:rsidR="00C27129" w:rsidRDefault="009F3E38">
          <w:r>
            <w:rPr>
              <w:rFonts w:asciiTheme="minorHAnsi" w:hAnsiTheme="minorHAnsi" w:cstheme="minorHAnsi"/>
              <w:b/>
              <w:iCs/>
              <w:color w:val="595959" w:themeColor="text1" w:themeTint="A6"/>
              <w:sz w:val="24"/>
              <w:szCs w:val="24"/>
              <w:u w:val="single"/>
            </w:rPr>
            <w:fldChar w:fldCharType="end"/>
          </w:r>
        </w:p>
      </w:sdtContent>
    </w:sdt>
    <w:p w14:paraId="79274184" w14:textId="77777777" w:rsidR="00E32EDA" w:rsidRDefault="00E32EDA">
      <w:pPr>
        <w:spacing w:before="0" w:after="0"/>
        <w:ind w:left="0"/>
        <w:rPr>
          <w:rFonts w:ascii="SourceSansPro-Regular" w:eastAsiaTheme="minorHAnsi" w:hAnsi="SourceSansPro-Regular" w:cs="SourceSansPro-Regular"/>
          <w:b/>
          <w:bCs/>
          <w:color w:val="808080" w:themeColor="background1" w:themeShade="80"/>
          <w:lang w:val="en-GB"/>
        </w:rPr>
      </w:pPr>
    </w:p>
    <w:p w14:paraId="6B21BC61" w14:textId="77777777" w:rsidR="00E32EDA" w:rsidRDefault="00E32EDA">
      <w:pPr>
        <w:spacing w:before="0" w:after="0"/>
        <w:ind w:left="0"/>
        <w:rPr>
          <w:rFonts w:ascii="SourceSansPro-Regular" w:eastAsiaTheme="minorHAnsi" w:hAnsi="SourceSansPro-Regular" w:cs="SourceSansPro-Regular"/>
          <w:b/>
          <w:bCs/>
          <w:color w:val="808080" w:themeColor="background1" w:themeShade="80"/>
          <w:lang w:val="en-GB"/>
        </w:rPr>
      </w:pPr>
    </w:p>
    <w:p w14:paraId="529DAEBB" w14:textId="77777777" w:rsidR="00E32EDA" w:rsidRDefault="00E32EDA">
      <w:pPr>
        <w:spacing w:before="0" w:after="0"/>
        <w:ind w:left="0"/>
        <w:rPr>
          <w:rFonts w:ascii="SourceSansPro-Regular" w:eastAsiaTheme="minorHAnsi" w:hAnsi="SourceSansPro-Regular" w:cs="SourceSansPro-Regular"/>
          <w:b/>
          <w:bCs/>
          <w:color w:val="808080" w:themeColor="background1" w:themeShade="80"/>
          <w:lang w:val="en-GB"/>
        </w:rPr>
      </w:pPr>
    </w:p>
    <w:p w14:paraId="22DFC46C" w14:textId="77777777" w:rsidR="00E32EDA" w:rsidRDefault="00E32EDA">
      <w:pPr>
        <w:spacing w:before="0" w:after="0"/>
        <w:ind w:left="0"/>
        <w:rPr>
          <w:rFonts w:ascii="SourceSansPro-Regular" w:eastAsiaTheme="minorHAnsi" w:hAnsi="SourceSansPro-Regular" w:cs="SourceSansPro-Regular"/>
          <w:b/>
          <w:bCs/>
          <w:color w:val="808080" w:themeColor="background1" w:themeShade="80"/>
          <w:lang w:val="en-GB"/>
        </w:rPr>
      </w:pPr>
    </w:p>
    <w:p w14:paraId="1E67C5C7" w14:textId="2985B5C3" w:rsidR="00193DBC" w:rsidRDefault="00193DBC">
      <w:pPr>
        <w:spacing w:before="0" w:after="0"/>
        <w:ind w:left="0"/>
        <w:rPr>
          <w:rFonts w:ascii="SourceSansPro-Regular" w:eastAsiaTheme="minorHAnsi" w:hAnsi="SourceSansPro-Regular" w:cs="SourceSansPro-Regular"/>
          <w:b/>
          <w:bCs/>
          <w:color w:val="808080" w:themeColor="background1" w:themeShade="80"/>
          <w:lang w:val="en-GB"/>
        </w:rPr>
        <w:sectPr w:rsidR="00193DBC" w:rsidSect="00A237F2">
          <w:headerReference w:type="default" r:id="rId23"/>
          <w:footerReference w:type="default" r:id="rId24"/>
          <w:headerReference w:type="first" r:id="rId25"/>
          <w:footerReference w:type="first" r:id="rId26"/>
          <w:pgSz w:w="11910" w:h="16840"/>
          <w:pgMar w:top="1390" w:right="1719" w:bottom="1740" w:left="1260" w:header="622" w:footer="450" w:gutter="0"/>
          <w:pgNumType w:start="6"/>
          <w:cols w:space="720"/>
          <w:titlePg/>
          <w:docGrid w:linePitch="299"/>
        </w:sectPr>
      </w:pPr>
    </w:p>
    <w:p w14:paraId="1C10275A" w14:textId="5B606BC4" w:rsidR="00780F82" w:rsidRPr="0052097B" w:rsidRDefault="009704BD" w:rsidP="009D47DB">
      <w:pPr>
        <w:pStyle w:val="Heading1"/>
      </w:pPr>
      <w:bookmarkStart w:id="2" w:name="_Toc160276533"/>
      <w:r w:rsidRPr="0052097B">
        <w:lastRenderedPageBreak/>
        <w:t>The Constitution</w:t>
      </w:r>
      <w:bookmarkEnd w:id="0"/>
      <w:bookmarkEnd w:id="2"/>
    </w:p>
    <w:p w14:paraId="30B068D0" w14:textId="412F0AEB" w:rsidR="000714C5" w:rsidRPr="0052097B" w:rsidRDefault="004C004C" w:rsidP="0052097B">
      <w:pPr>
        <w:pStyle w:val="Heading2"/>
      </w:pPr>
      <w:bookmarkStart w:id="3" w:name="_Toc40861821"/>
      <w:bookmarkStart w:id="4" w:name="_Toc160276534"/>
      <w:r w:rsidRPr="0052097B">
        <w:t>N</w:t>
      </w:r>
      <w:r w:rsidR="00E2386F" w:rsidRPr="0052097B">
        <w:t xml:space="preserve">ame of the </w:t>
      </w:r>
      <w:r w:rsidR="000714C5" w:rsidRPr="0052097B">
        <w:t>Constitution</w:t>
      </w:r>
      <w:bookmarkEnd w:id="3"/>
      <w:bookmarkEnd w:id="4"/>
    </w:p>
    <w:p w14:paraId="430FAC0E" w14:textId="1CF4F088" w:rsidR="00403DCE" w:rsidRDefault="00780F82" w:rsidP="005B0CBE">
      <w:pPr>
        <w:pStyle w:val="Quote"/>
        <w:numPr>
          <w:ilvl w:val="0"/>
          <w:numId w:val="0"/>
        </w:numPr>
        <w:ind w:left="720"/>
      </w:pPr>
      <w:r w:rsidRPr="000A5C0F">
        <w:t>Th</w:t>
      </w:r>
      <w:r w:rsidR="00121E62" w:rsidRPr="000A5C0F">
        <w:t>is</w:t>
      </w:r>
      <w:r w:rsidRPr="000A5C0F">
        <w:t xml:space="preserve"> </w:t>
      </w:r>
      <w:r w:rsidR="00121E62" w:rsidRPr="000A5C0F">
        <w:t>c</w:t>
      </w:r>
      <w:r w:rsidRPr="000A5C0F">
        <w:t>onstitution</w:t>
      </w:r>
      <w:r w:rsidR="00121E62" w:rsidRPr="000A5C0F">
        <w:t xml:space="preserve"> </w:t>
      </w:r>
      <w:r w:rsidR="00A51D4C" w:rsidRPr="000A5C0F">
        <w:t xml:space="preserve">is </w:t>
      </w:r>
      <w:r w:rsidR="006F0F29" w:rsidRPr="000A5C0F">
        <w:t xml:space="preserve">known as </w:t>
      </w:r>
      <w:r w:rsidR="00734137" w:rsidRPr="000A5C0F">
        <w:t xml:space="preserve">the </w:t>
      </w:r>
      <w:r w:rsidR="00734137" w:rsidRPr="000A5C0F">
        <w:rPr>
          <w:b/>
          <w:i/>
        </w:rPr>
        <w:t xml:space="preserve">Constitution of the </w:t>
      </w:r>
      <w:r w:rsidR="00A51D4C" w:rsidRPr="000A5C0F">
        <w:rPr>
          <w:b/>
          <w:i/>
        </w:rPr>
        <w:t>R</w:t>
      </w:r>
      <w:r w:rsidR="00734137" w:rsidRPr="000A5C0F">
        <w:rPr>
          <w:b/>
          <w:i/>
        </w:rPr>
        <w:t xml:space="preserve">esidents </w:t>
      </w:r>
      <w:r w:rsidR="002A7B53">
        <w:rPr>
          <w:b/>
          <w:i/>
        </w:rPr>
        <w:t>of [</w:t>
      </w:r>
      <w:r w:rsidR="002A7B53" w:rsidRPr="002A7B53">
        <w:rPr>
          <w:b/>
          <w:i/>
          <w:highlight w:val="yellow"/>
        </w:rPr>
        <w:t>XXXXXXXXXX</w:t>
      </w:r>
      <w:r w:rsidR="002A7B53">
        <w:rPr>
          <w:b/>
          <w:i/>
        </w:rPr>
        <w:t xml:space="preserve">] </w:t>
      </w:r>
      <w:r w:rsidR="00BB0E05" w:rsidRPr="000A5C0F">
        <w:t>(the Constitution)</w:t>
      </w:r>
      <w:r w:rsidR="00FA2AA9" w:rsidRPr="000A5C0F">
        <w:t>.</w:t>
      </w:r>
    </w:p>
    <w:p w14:paraId="15B029C5" w14:textId="77777777" w:rsidR="00843489" w:rsidRPr="00C35317" w:rsidRDefault="00843489" w:rsidP="009301DB">
      <w:pPr>
        <w:ind w:left="720"/>
        <w:rPr>
          <w:i/>
          <w:iCs/>
          <w:color w:val="E36C0A" w:themeColor="accent6" w:themeShade="BF"/>
        </w:rPr>
      </w:pPr>
      <w:r w:rsidRPr="00C35317">
        <w:rPr>
          <w:i/>
          <w:iCs/>
          <w:color w:val="E36C0A" w:themeColor="accent6" w:themeShade="BF"/>
        </w:rPr>
        <w:t>The RV Act provides residents may, by a majority vote at a meeting of residents, adopt a constitution (s 128(1)).</w:t>
      </w:r>
    </w:p>
    <w:p w14:paraId="223F155A" w14:textId="77777777" w:rsidR="00843489" w:rsidRPr="00C35317" w:rsidRDefault="00843489" w:rsidP="009301DB">
      <w:pPr>
        <w:ind w:left="720"/>
        <w:rPr>
          <w:i/>
          <w:iCs/>
          <w:color w:val="E36C0A" w:themeColor="accent6" w:themeShade="BF"/>
        </w:rPr>
      </w:pPr>
      <w:r w:rsidRPr="00C35317">
        <w:rPr>
          <w:i/>
          <w:iCs/>
          <w:color w:val="E36C0A" w:themeColor="accent6" w:themeShade="BF"/>
        </w:rPr>
        <w:t xml:space="preserve">The name of the constitution must identify the persons to which it applies.  To clarify, it applies to the residents and not just the residents committee. </w:t>
      </w:r>
    </w:p>
    <w:p w14:paraId="12BC0D08" w14:textId="77777777" w:rsidR="00015DEB" w:rsidRPr="00591475" w:rsidRDefault="00015DEB" w:rsidP="00015DEB">
      <w:pPr>
        <w:pStyle w:val="Heading2"/>
      </w:pPr>
      <w:bookmarkStart w:id="5" w:name="_Toc40861824"/>
      <w:bookmarkStart w:id="6" w:name="_Toc160276535"/>
      <w:bookmarkStart w:id="7" w:name="_Toc40861822"/>
      <w:r w:rsidRPr="00591475">
        <w:t>Purpose of the Constitution</w:t>
      </w:r>
      <w:bookmarkEnd w:id="5"/>
      <w:bookmarkEnd w:id="6"/>
    </w:p>
    <w:p w14:paraId="534CB170" w14:textId="5C628DA9" w:rsidR="00015DEB" w:rsidRPr="00591475" w:rsidRDefault="00A63B45" w:rsidP="00015DEB">
      <w:pPr>
        <w:ind w:left="720"/>
      </w:pPr>
      <w:r w:rsidRPr="00591475">
        <w:t>The Constitution clarifies</w:t>
      </w:r>
      <w:r>
        <w:t xml:space="preserve"> and </w:t>
      </w:r>
      <w:r w:rsidRPr="00591475">
        <w:t>reinforces</w:t>
      </w:r>
      <w:r>
        <w:t xml:space="preserve"> </w:t>
      </w:r>
      <w:r w:rsidRPr="00591475">
        <w:t xml:space="preserve">procedures specified in the </w:t>
      </w:r>
      <w:r w:rsidRPr="00D73AA1">
        <w:rPr>
          <w:i/>
        </w:rPr>
        <w:t>Retirement Villages Act 1999</w:t>
      </w:r>
      <w:r w:rsidRPr="00D73AA1">
        <w:t xml:space="preserve"> </w:t>
      </w:r>
      <w:r>
        <w:t>(</w:t>
      </w:r>
      <w:r w:rsidRPr="00591475">
        <w:t>RV Act</w:t>
      </w:r>
      <w:r>
        <w:t>)</w:t>
      </w:r>
      <w:r w:rsidRPr="00591475">
        <w:t xml:space="preserve"> </w:t>
      </w:r>
      <w:r>
        <w:t>(</w:t>
      </w:r>
      <w:r w:rsidRPr="00591475">
        <w:t>or Retirement Villages Regulation</w:t>
      </w:r>
      <w:r>
        <w:t>) (</w:t>
      </w:r>
      <w:r w:rsidRPr="00591475">
        <w:t>the RV Regulation</w:t>
      </w:r>
      <w:r>
        <w:t xml:space="preserve">), and provides additional procedures </w:t>
      </w:r>
      <w:r w:rsidRPr="00591475">
        <w:t xml:space="preserve">for </w:t>
      </w:r>
      <w:r>
        <w:t xml:space="preserve">the consistent, transparent and harmonious </w:t>
      </w:r>
      <w:r w:rsidRPr="00591475">
        <w:t>participation of residents in the affairs of the village</w:t>
      </w:r>
      <w:r>
        <w:t>; namely:</w:t>
      </w:r>
    </w:p>
    <w:p w14:paraId="4040051B" w14:textId="77777777" w:rsidR="00015DEB" w:rsidRPr="000A6136" w:rsidRDefault="00015DEB" w:rsidP="00015DEB">
      <w:pPr>
        <w:pStyle w:val="ListParagraph"/>
        <w:numPr>
          <w:ilvl w:val="1"/>
          <w:numId w:val="38"/>
        </w:numPr>
      </w:pPr>
      <w:r w:rsidRPr="000A6136">
        <w:t>keeping and amending the Constitution</w:t>
      </w:r>
    </w:p>
    <w:p w14:paraId="7310BA77" w14:textId="77777777" w:rsidR="00015DEB" w:rsidRPr="000A6136" w:rsidRDefault="00015DEB" w:rsidP="00015DEB">
      <w:pPr>
        <w:pStyle w:val="ListParagraph"/>
        <w:numPr>
          <w:ilvl w:val="1"/>
          <w:numId w:val="38"/>
        </w:numPr>
      </w:pPr>
      <w:r w:rsidRPr="000A6136">
        <w:t>holding residents meetings</w:t>
      </w:r>
    </w:p>
    <w:p w14:paraId="63CE6961" w14:textId="77777777" w:rsidR="00015DEB" w:rsidRPr="000A6136" w:rsidRDefault="00015DEB" w:rsidP="00015DEB">
      <w:pPr>
        <w:pStyle w:val="ListParagraph"/>
        <w:numPr>
          <w:ilvl w:val="1"/>
          <w:numId w:val="38"/>
        </w:numPr>
      </w:pPr>
      <w:r w:rsidRPr="000A6136">
        <w:t>voting by residents</w:t>
      </w:r>
    </w:p>
    <w:p w14:paraId="00AD9BB6" w14:textId="77777777" w:rsidR="00015DEB" w:rsidRPr="000A6136" w:rsidRDefault="00015DEB" w:rsidP="00015DEB">
      <w:pPr>
        <w:pStyle w:val="ListParagraph"/>
        <w:numPr>
          <w:ilvl w:val="1"/>
          <w:numId w:val="38"/>
        </w:numPr>
      </w:pPr>
      <w:r w:rsidRPr="000A6136">
        <w:t>establishing and operating a residents committee</w:t>
      </w:r>
    </w:p>
    <w:p w14:paraId="1F3B570E" w14:textId="77777777" w:rsidR="00015DEB" w:rsidRPr="000A6136" w:rsidRDefault="00015DEB" w:rsidP="00015DEB">
      <w:pPr>
        <w:pStyle w:val="ListParagraph"/>
        <w:numPr>
          <w:ilvl w:val="1"/>
          <w:numId w:val="38"/>
        </w:numPr>
      </w:pPr>
      <w:r w:rsidRPr="000A6136">
        <w:t>establishing and operating a residents fund</w:t>
      </w:r>
    </w:p>
    <w:p w14:paraId="428787EF" w14:textId="77777777" w:rsidR="00015DEB" w:rsidRPr="000A6136" w:rsidRDefault="00015DEB" w:rsidP="00015DEB">
      <w:pPr>
        <w:pStyle w:val="ListParagraph"/>
        <w:numPr>
          <w:ilvl w:val="1"/>
          <w:numId w:val="38"/>
        </w:numPr>
      </w:pPr>
      <w:r w:rsidRPr="000A6136">
        <w:t>establishing and operating sub committees</w:t>
      </w:r>
    </w:p>
    <w:p w14:paraId="6476A49D" w14:textId="77777777" w:rsidR="00015DEB" w:rsidRPr="000A6136" w:rsidRDefault="00015DEB" w:rsidP="00015DEB">
      <w:pPr>
        <w:pStyle w:val="ListParagraph"/>
        <w:numPr>
          <w:ilvl w:val="1"/>
          <w:numId w:val="38"/>
        </w:numPr>
      </w:pPr>
      <w:r w:rsidRPr="000A6136">
        <w:t>forming working groups and advisory panels</w:t>
      </w:r>
    </w:p>
    <w:p w14:paraId="369619D1" w14:textId="77777777" w:rsidR="00015DEB" w:rsidRPr="000A6136" w:rsidRDefault="00015DEB" w:rsidP="00015DEB">
      <w:pPr>
        <w:pStyle w:val="ListParagraph"/>
        <w:numPr>
          <w:ilvl w:val="1"/>
          <w:numId w:val="38"/>
        </w:numPr>
      </w:pPr>
      <w:r w:rsidRPr="000A6136">
        <w:t>making, changing or rescinding village by-laws.</w:t>
      </w:r>
    </w:p>
    <w:p w14:paraId="3769274A" w14:textId="1AF31FB8" w:rsidR="00015DEB" w:rsidRDefault="00015DEB" w:rsidP="00015DEB">
      <w:pPr>
        <w:ind w:left="720"/>
        <w:rPr>
          <w:i/>
          <w:color w:val="E36C0A" w:themeColor="accent6" w:themeShade="BF"/>
        </w:rPr>
      </w:pPr>
      <w:r>
        <w:rPr>
          <w:i/>
          <w:color w:val="E36C0A" w:themeColor="accent6" w:themeShade="BF"/>
        </w:rPr>
        <w:t>It is pointless adding airy fairy statements re residents aims etc</w:t>
      </w:r>
      <w:r w:rsidR="00862E54">
        <w:rPr>
          <w:i/>
          <w:color w:val="E36C0A" w:themeColor="accent6" w:themeShade="BF"/>
        </w:rPr>
        <w:t>.</w:t>
      </w:r>
      <w:r>
        <w:rPr>
          <w:i/>
          <w:color w:val="E36C0A" w:themeColor="accent6" w:themeShade="BF"/>
        </w:rPr>
        <w:t xml:space="preserve"> unless there are actual procedures which will meet the stated objectives.</w:t>
      </w:r>
    </w:p>
    <w:p w14:paraId="3A35885A" w14:textId="4004A4AA" w:rsidR="00862E54" w:rsidRDefault="00862E54" w:rsidP="00862E54">
      <w:pPr>
        <w:ind w:left="720"/>
        <w:rPr>
          <w:i/>
          <w:color w:val="E36C0A" w:themeColor="accent6" w:themeShade="BF"/>
        </w:rPr>
      </w:pPr>
      <w:r w:rsidRPr="008132C6">
        <w:rPr>
          <w:i/>
          <w:color w:val="E36C0A" w:themeColor="accent6" w:themeShade="BF"/>
        </w:rPr>
        <w:t>The ‘affairs of the village’ means the business undertaken by residents in the village community and is listed above.  Read more about this in the web article ‘Residents participation in the affairs of the village’.</w:t>
      </w:r>
    </w:p>
    <w:p w14:paraId="0296CDDB" w14:textId="3A868AB2" w:rsidR="004C004C" w:rsidRPr="00591475" w:rsidRDefault="004C004C" w:rsidP="0052097B">
      <w:pPr>
        <w:pStyle w:val="Heading2"/>
      </w:pPr>
      <w:bookmarkStart w:id="8" w:name="_Toc160276536"/>
      <w:r w:rsidRPr="00591475">
        <w:t>The Constitution and the law</w:t>
      </w:r>
      <w:bookmarkEnd w:id="7"/>
      <w:bookmarkEnd w:id="8"/>
    </w:p>
    <w:p w14:paraId="29175F46" w14:textId="74FB7B0D" w:rsidR="000D025F" w:rsidRPr="00591475" w:rsidRDefault="000D025F">
      <w:pPr>
        <w:pStyle w:val="Quote"/>
        <w:numPr>
          <w:ilvl w:val="0"/>
          <w:numId w:val="27"/>
        </w:numPr>
      </w:pPr>
      <w:r w:rsidRPr="00591475">
        <w:t xml:space="preserve">The Constitution is subject to the provisions of the </w:t>
      </w:r>
      <w:r w:rsidR="001B3286" w:rsidRPr="00591475">
        <w:t xml:space="preserve">RV </w:t>
      </w:r>
      <w:r w:rsidRPr="00591475">
        <w:t xml:space="preserve">Act and the </w:t>
      </w:r>
      <w:r w:rsidR="002C4449" w:rsidRPr="00591475">
        <w:t xml:space="preserve">current </w:t>
      </w:r>
      <w:r w:rsidR="001B3286" w:rsidRPr="00591475">
        <w:t xml:space="preserve">RV </w:t>
      </w:r>
      <w:r w:rsidRPr="00591475">
        <w:t>Regulation.</w:t>
      </w:r>
    </w:p>
    <w:p w14:paraId="2B6FDA61" w14:textId="0A9E056A" w:rsidR="000D025F" w:rsidRDefault="005906F8">
      <w:pPr>
        <w:pStyle w:val="Quote"/>
        <w:numPr>
          <w:ilvl w:val="0"/>
          <w:numId w:val="27"/>
        </w:numPr>
      </w:pPr>
      <w:r>
        <w:rPr>
          <w:vertAlign w:val="superscript"/>
        </w:rPr>
        <w:t>^</w:t>
      </w:r>
      <w:r w:rsidR="000D025F" w:rsidRPr="00591475">
        <w:t xml:space="preserve">If any part of the Constitution is inconsistent with the Act or the Regulation, the provisions of the </w:t>
      </w:r>
      <w:r w:rsidR="001B3286" w:rsidRPr="00591475">
        <w:t xml:space="preserve">RV </w:t>
      </w:r>
      <w:r w:rsidR="000D025F" w:rsidRPr="00591475">
        <w:t xml:space="preserve">Act or the </w:t>
      </w:r>
      <w:r w:rsidR="001B3286" w:rsidRPr="00591475">
        <w:t xml:space="preserve">RV </w:t>
      </w:r>
      <w:r w:rsidR="000D025F" w:rsidRPr="00591475">
        <w:t>Regulation prevail</w:t>
      </w:r>
      <w:r w:rsidR="00F67350">
        <w:t xml:space="preserve"> (s 128(2))</w:t>
      </w:r>
      <w:r w:rsidR="000D025F" w:rsidRPr="00591475">
        <w:t>.</w:t>
      </w:r>
    </w:p>
    <w:p w14:paraId="6B427B5D" w14:textId="7DC91E43" w:rsidR="00E120DB" w:rsidRPr="00E120DB" w:rsidRDefault="00E120DB" w:rsidP="00E120DB">
      <w:pPr>
        <w:ind w:left="720" w:hanging="153"/>
        <w:rPr>
          <w:sz w:val="18"/>
          <w:szCs w:val="18"/>
        </w:rPr>
      </w:pPr>
      <w:r w:rsidRPr="00E120DB">
        <w:rPr>
          <w:sz w:val="18"/>
          <w:szCs w:val="18"/>
        </w:rPr>
        <w:t>^Relevant provision</w:t>
      </w:r>
      <w:r>
        <w:rPr>
          <w:sz w:val="18"/>
          <w:szCs w:val="18"/>
        </w:rPr>
        <w:t>/</w:t>
      </w:r>
      <w:r w:rsidRPr="00E120DB">
        <w:rPr>
          <w:sz w:val="18"/>
          <w:szCs w:val="18"/>
        </w:rPr>
        <w:t>s of the RV Act must be taken into account.</w:t>
      </w:r>
    </w:p>
    <w:p w14:paraId="78E038BF" w14:textId="77777777" w:rsidR="00843489" w:rsidRPr="00843489" w:rsidRDefault="00843489" w:rsidP="00843489">
      <w:pPr>
        <w:ind w:left="720"/>
        <w:rPr>
          <w:i/>
          <w:color w:val="E36C0A" w:themeColor="accent6" w:themeShade="BF"/>
        </w:rPr>
      </w:pPr>
      <w:r w:rsidRPr="00843489">
        <w:rPr>
          <w:i/>
          <w:color w:val="E36C0A" w:themeColor="accent6" w:themeShade="BF"/>
        </w:rPr>
        <w:t xml:space="preserve">When drafting a constitution, the provisions of Part 7 and relevant definitions of the RV Act must be used as a basis. </w:t>
      </w:r>
    </w:p>
    <w:p w14:paraId="4CEE01EE" w14:textId="2AF7CB11" w:rsidR="00843489" w:rsidRPr="00843489" w:rsidRDefault="00843489" w:rsidP="00843489">
      <w:pPr>
        <w:ind w:left="720"/>
        <w:rPr>
          <w:i/>
          <w:color w:val="E36C0A" w:themeColor="accent6" w:themeShade="BF"/>
        </w:rPr>
      </w:pPr>
      <w:r w:rsidRPr="00843489">
        <w:rPr>
          <w:i/>
          <w:color w:val="E36C0A" w:themeColor="accent6" w:themeShade="BF"/>
        </w:rPr>
        <w:t xml:space="preserve">The RV Act requires the constitution must not include any matter, procedure or rule inconsistent with the Act.  The constitution must provide for matters prescribed under a </w:t>
      </w:r>
      <w:r w:rsidRPr="00843489">
        <w:rPr>
          <w:i/>
          <w:color w:val="E36C0A" w:themeColor="accent6" w:themeShade="BF"/>
        </w:rPr>
        <w:lastRenderedPageBreak/>
        <w:t>regulation (s 128)</w:t>
      </w:r>
      <w:r w:rsidR="00C35317">
        <w:rPr>
          <w:i/>
          <w:color w:val="E36C0A" w:themeColor="accent6" w:themeShade="BF"/>
        </w:rPr>
        <w:t>*</w:t>
      </w:r>
      <w:r w:rsidRPr="00843489">
        <w:rPr>
          <w:i/>
          <w:color w:val="E36C0A" w:themeColor="accent6" w:themeShade="BF"/>
        </w:rPr>
        <w:t xml:space="preserve">.  </w:t>
      </w:r>
    </w:p>
    <w:p w14:paraId="61CCDBC1" w14:textId="5273268C" w:rsidR="00E32EDA" w:rsidRDefault="00C35317" w:rsidP="00843489">
      <w:pPr>
        <w:ind w:left="720"/>
        <w:rPr>
          <w:i/>
          <w:color w:val="E36C0A" w:themeColor="accent6" w:themeShade="BF"/>
        </w:rPr>
      </w:pPr>
      <w:r>
        <w:rPr>
          <w:i/>
          <w:color w:val="E36C0A" w:themeColor="accent6" w:themeShade="BF"/>
        </w:rPr>
        <w:t>*</w:t>
      </w:r>
      <w:r w:rsidR="00843489" w:rsidRPr="00843489">
        <w:rPr>
          <w:i/>
          <w:color w:val="E36C0A" w:themeColor="accent6" w:themeShade="BF"/>
        </w:rPr>
        <w:t>Note – currently there are no matters specified under a regulation.</w:t>
      </w:r>
    </w:p>
    <w:p w14:paraId="1199C8EC" w14:textId="4C0A4A4F" w:rsidR="004C004C" w:rsidRPr="00591475" w:rsidRDefault="004C004C" w:rsidP="0052097B">
      <w:pPr>
        <w:pStyle w:val="Heading2"/>
      </w:pPr>
      <w:bookmarkStart w:id="9" w:name="_Toc40861823"/>
      <w:bookmarkStart w:id="10" w:name="_Toc160276537"/>
      <w:r w:rsidRPr="00591475">
        <w:t>To whom does the Constitution relate</w:t>
      </w:r>
      <w:bookmarkEnd w:id="9"/>
      <w:bookmarkEnd w:id="10"/>
    </w:p>
    <w:p w14:paraId="7B801491" w14:textId="5539062B" w:rsidR="001F060E" w:rsidRPr="008132C6" w:rsidRDefault="00F67350">
      <w:pPr>
        <w:pStyle w:val="Quote"/>
        <w:numPr>
          <w:ilvl w:val="0"/>
          <w:numId w:val="33"/>
        </w:numPr>
      </w:pPr>
      <w:r>
        <w:t>^</w:t>
      </w:r>
      <w:r w:rsidR="004F48D4" w:rsidRPr="008132C6">
        <w:t xml:space="preserve">Every </w:t>
      </w:r>
      <w:r w:rsidR="008D346C" w:rsidRPr="008132C6">
        <w:t>resident of</w:t>
      </w:r>
      <w:r w:rsidR="008D346C" w:rsidRPr="00CA7183">
        <w:t xml:space="preserve"> </w:t>
      </w:r>
      <w:r w:rsidR="008D346C">
        <w:t>[</w:t>
      </w:r>
      <w:r w:rsidR="008D346C" w:rsidRPr="008D346C">
        <w:rPr>
          <w:highlight w:val="yellow"/>
        </w:rPr>
        <w:t>name of village</w:t>
      </w:r>
      <w:r w:rsidR="008D346C">
        <w:t>]</w:t>
      </w:r>
      <w:r w:rsidR="008D346C" w:rsidRPr="00F0154A">
        <w:t xml:space="preserve"> </w:t>
      </w:r>
      <w:r w:rsidR="008D346C" w:rsidRPr="00591475">
        <w:t xml:space="preserve">(the </w:t>
      </w:r>
      <w:r w:rsidR="008D346C" w:rsidRPr="008132C6">
        <w:t>residents)</w:t>
      </w:r>
      <w:r w:rsidR="00B17471" w:rsidRPr="008132C6">
        <w:t>,</w:t>
      </w:r>
      <w:r w:rsidR="004F48D4" w:rsidRPr="008132C6">
        <w:t xml:space="preserve"> </w:t>
      </w:r>
      <w:r w:rsidR="00C43929" w:rsidRPr="008132C6">
        <w:t>who want</w:t>
      </w:r>
      <w:r w:rsidR="00C34C85" w:rsidRPr="008132C6">
        <w:t>s</w:t>
      </w:r>
      <w:r w:rsidR="00C43929" w:rsidRPr="008132C6">
        <w:t xml:space="preserve"> to </w:t>
      </w:r>
      <w:r w:rsidR="00B17471" w:rsidRPr="008132C6">
        <w:t>be involved</w:t>
      </w:r>
      <w:r w:rsidR="00C43929" w:rsidRPr="008132C6">
        <w:t xml:space="preserve">, </w:t>
      </w:r>
      <w:r w:rsidR="00B17471" w:rsidRPr="008132C6">
        <w:t>may</w:t>
      </w:r>
      <w:r w:rsidR="00AD3F38" w:rsidRPr="008132C6">
        <w:t xml:space="preserve"> </w:t>
      </w:r>
      <w:r w:rsidR="004F48D4" w:rsidRPr="008132C6">
        <w:t>participate in the affairs of the village</w:t>
      </w:r>
      <w:r w:rsidR="00B72D59">
        <w:t xml:space="preserve"> (s 3(2)(d))</w:t>
      </w:r>
      <w:r w:rsidR="00C43929" w:rsidRPr="008132C6">
        <w:t>.</w:t>
      </w:r>
    </w:p>
    <w:p w14:paraId="2D587EF2" w14:textId="5AD0D79D" w:rsidR="00E45EB8" w:rsidRDefault="00E45EB8">
      <w:pPr>
        <w:pStyle w:val="Quote"/>
        <w:numPr>
          <w:ilvl w:val="0"/>
          <w:numId w:val="33"/>
        </w:numPr>
      </w:pPr>
      <w:r w:rsidRPr="00591475">
        <w:t>The Constitution a</w:t>
      </w:r>
      <w:r w:rsidR="00134064" w:rsidRPr="00591475">
        <w:t xml:space="preserve">pplies to </w:t>
      </w:r>
      <w:r w:rsidR="00A57EB1" w:rsidRPr="00591475">
        <w:t xml:space="preserve">every </w:t>
      </w:r>
      <w:r w:rsidR="00134064" w:rsidRPr="00591475">
        <w:t xml:space="preserve">resident </w:t>
      </w:r>
      <w:r w:rsidR="000451A3" w:rsidRPr="00591475">
        <w:t xml:space="preserve">singularly </w:t>
      </w:r>
      <w:r w:rsidR="002C4449" w:rsidRPr="00591475">
        <w:t>or</w:t>
      </w:r>
      <w:r w:rsidR="000451A3" w:rsidRPr="00591475">
        <w:t xml:space="preserve"> collectivel</w:t>
      </w:r>
      <w:r w:rsidR="002C4449" w:rsidRPr="00591475">
        <w:t xml:space="preserve">y, who </w:t>
      </w:r>
      <w:r w:rsidR="00F333FC" w:rsidRPr="00591475">
        <w:t xml:space="preserve">from time-to-time, </w:t>
      </w:r>
      <w:r w:rsidR="000D025F" w:rsidRPr="00591475">
        <w:t>participate</w:t>
      </w:r>
      <w:r w:rsidR="000451A3" w:rsidRPr="00591475">
        <w:t xml:space="preserve"> </w:t>
      </w:r>
      <w:r w:rsidR="000D025F" w:rsidRPr="00591475">
        <w:t xml:space="preserve">in the affairs of </w:t>
      </w:r>
      <w:r w:rsidR="00EB1050" w:rsidRPr="00591475">
        <w:t>t</w:t>
      </w:r>
      <w:r w:rsidR="000D025F" w:rsidRPr="00591475">
        <w:t>he village</w:t>
      </w:r>
      <w:r w:rsidR="000E61DA" w:rsidRPr="00591475">
        <w:t xml:space="preserve"> </w:t>
      </w:r>
      <w:r w:rsidR="00F333FC" w:rsidRPr="00591475">
        <w:t>specified</w:t>
      </w:r>
      <w:r w:rsidR="000D025F" w:rsidRPr="00591475">
        <w:t xml:space="preserve"> </w:t>
      </w:r>
      <w:r w:rsidR="00F333FC" w:rsidRPr="00591475">
        <w:t>in</w:t>
      </w:r>
      <w:r w:rsidR="000D025F" w:rsidRPr="00591475">
        <w:t xml:space="preserve"> the RV Act</w:t>
      </w:r>
      <w:r w:rsidR="000E61DA" w:rsidRPr="00591475">
        <w:t xml:space="preserve"> or </w:t>
      </w:r>
      <w:r w:rsidR="00F333FC" w:rsidRPr="00591475">
        <w:t>the</w:t>
      </w:r>
      <w:r w:rsidR="000E61DA" w:rsidRPr="00591475">
        <w:t xml:space="preserve"> Constitution</w:t>
      </w:r>
      <w:r w:rsidR="001B475E" w:rsidRPr="00591475">
        <w:t>.</w:t>
      </w:r>
    </w:p>
    <w:p w14:paraId="741BD6E9" w14:textId="4E18764B" w:rsidR="00F0154A" w:rsidRPr="00871527" w:rsidRDefault="005906F8">
      <w:pPr>
        <w:pStyle w:val="Quote"/>
        <w:numPr>
          <w:ilvl w:val="0"/>
          <w:numId w:val="33"/>
        </w:numPr>
      </w:pPr>
      <w:r w:rsidRPr="00871527">
        <w:t>^</w:t>
      </w:r>
      <w:r w:rsidR="00594361" w:rsidRPr="00871527">
        <w:t>M</w:t>
      </w:r>
      <w:r w:rsidR="00900C50" w:rsidRPr="00871527">
        <w:t>ember</w:t>
      </w:r>
      <w:r w:rsidR="00594361" w:rsidRPr="00871527">
        <w:t>s</w:t>
      </w:r>
      <w:r w:rsidR="00900C50" w:rsidRPr="00871527">
        <w:t xml:space="preserve"> of the</w:t>
      </w:r>
      <w:r w:rsidR="00F0154A" w:rsidRPr="00871527">
        <w:t xml:space="preserve"> residents committee </w:t>
      </w:r>
      <w:r w:rsidR="00594361" w:rsidRPr="00871527">
        <w:t xml:space="preserve">must, individually and collectively, </w:t>
      </w:r>
      <w:r w:rsidR="00F0154A" w:rsidRPr="00871527">
        <w:t>conform with the Constitution</w:t>
      </w:r>
      <w:r w:rsidR="00594361" w:rsidRPr="00871527">
        <w:t xml:space="preserve"> </w:t>
      </w:r>
      <w:r w:rsidR="00F67350" w:rsidRPr="00871527">
        <w:t>(s 128(3))</w:t>
      </w:r>
      <w:r w:rsidR="00F0154A" w:rsidRPr="00871527">
        <w:t>.</w:t>
      </w:r>
    </w:p>
    <w:p w14:paraId="5D9D840B" w14:textId="279AFA96" w:rsidR="00E120DB" w:rsidRPr="00E120DB" w:rsidRDefault="00E120DB" w:rsidP="00E120DB">
      <w:pPr>
        <w:ind w:left="720" w:hanging="153"/>
        <w:rPr>
          <w:sz w:val="18"/>
          <w:szCs w:val="18"/>
        </w:rPr>
      </w:pPr>
      <w:r w:rsidRPr="00E120DB">
        <w:rPr>
          <w:sz w:val="18"/>
          <w:szCs w:val="18"/>
        </w:rPr>
        <w:t>^Relevant provision</w:t>
      </w:r>
      <w:r>
        <w:rPr>
          <w:sz w:val="18"/>
          <w:szCs w:val="18"/>
        </w:rPr>
        <w:t>/</w:t>
      </w:r>
      <w:r w:rsidRPr="00E120DB">
        <w:rPr>
          <w:sz w:val="18"/>
          <w:szCs w:val="18"/>
        </w:rPr>
        <w:t>s of the RV Act must be taken into account.</w:t>
      </w:r>
    </w:p>
    <w:p w14:paraId="5F7BC496" w14:textId="15065F59" w:rsidR="00B17471" w:rsidRDefault="00181D15" w:rsidP="00862E54">
      <w:pPr>
        <w:ind w:left="720"/>
        <w:rPr>
          <w:i/>
          <w:color w:val="E36C0A" w:themeColor="accent6" w:themeShade="BF"/>
        </w:rPr>
      </w:pPr>
      <w:r w:rsidRPr="00591475">
        <w:rPr>
          <w:i/>
          <w:color w:val="E36C0A" w:themeColor="accent6" w:themeShade="BF"/>
        </w:rPr>
        <w:t xml:space="preserve">This clause clarifies that </w:t>
      </w:r>
      <w:r>
        <w:rPr>
          <w:i/>
          <w:color w:val="E36C0A" w:themeColor="accent6" w:themeShade="BF"/>
        </w:rPr>
        <w:t>residents participation is optional and that they must not be excluded</w:t>
      </w:r>
      <w:r w:rsidR="00B17471">
        <w:rPr>
          <w:i/>
          <w:color w:val="E36C0A" w:themeColor="accent6" w:themeShade="BF"/>
        </w:rPr>
        <w:t>.</w:t>
      </w:r>
    </w:p>
    <w:p w14:paraId="5FEB1C32" w14:textId="55D245B9" w:rsidR="00CD2CC4" w:rsidRPr="008132C6" w:rsidRDefault="00181D15" w:rsidP="00862E54">
      <w:pPr>
        <w:ind w:left="720"/>
        <w:rPr>
          <w:i/>
          <w:color w:val="E36C0A" w:themeColor="accent6" w:themeShade="BF"/>
        </w:rPr>
      </w:pPr>
      <w:r w:rsidRPr="008132C6">
        <w:rPr>
          <w:i/>
          <w:color w:val="E36C0A" w:themeColor="accent6" w:themeShade="BF"/>
        </w:rPr>
        <w:t xml:space="preserve">It also clarifies that the constitution applies only </w:t>
      </w:r>
      <w:r>
        <w:rPr>
          <w:i/>
          <w:color w:val="E36C0A" w:themeColor="accent6" w:themeShade="BF"/>
        </w:rPr>
        <w:t xml:space="preserve">to </w:t>
      </w:r>
      <w:r w:rsidRPr="008132C6">
        <w:rPr>
          <w:i/>
          <w:color w:val="E36C0A" w:themeColor="accent6" w:themeShade="BF"/>
        </w:rPr>
        <w:t>those that participate in the affairs of the village, and when they do take part, must conform with the constitution whe</w:t>
      </w:r>
      <w:r w:rsidR="000E5128">
        <w:rPr>
          <w:i/>
          <w:color w:val="E36C0A" w:themeColor="accent6" w:themeShade="BF"/>
        </w:rPr>
        <w:t>re</w:t>
      </w:r>
      <w:r w:rsidRPr="008132C6">
        <w:rPr>
          <w:i/>
          <w:color w:val="E36C0A" w:themeColor="accent6" w:themeShade="BF"/>
        </w:rPr>
        <w:t xml:space="preserve"> it is relevant.  A resident who simply </w:t>
      </w:r>
      <w:r>
        <w:rPr>
          <w:i/>
          <w:color w:val="E36C0A" w:themeColor="accent6" w:themeShade="BF"/>
        </w:rPr>
        <w:t>participates in</w:t>
      </w:r>
      <w:r w:rsidRPr="008132C6">
        <w:rPr>
          <w:i/>
          <w:color w:val="E36C0A" w:themeColor="accent6" w:themeShade="BF"/>
        </w:rPr>
        <w:t xml:space="preserve"> an activity or attends a village function is not considered participating in village affairs. </w:t>
      </w:r>
      <w:r w:rsidR="00367112" w:rsidRPr="008132C6">
        <w:rPr>
          <w:i/>
          <w:color w:val="E36C0A" w:themeColor="accent6" w:themeShade="BF"/>
        </w:rPr>
        <w:t xml:space="preserve"> </w:t>
      </w:r>
    </w:p>
    <w:p w14:paraId="09C33B3E" w14:textId="208434B9" w:rsidR="00FB0442" w:rsidRPr="00591475" w:rsidRDefault="00FB0442" w:rsidP="00FB0442">
      <w:pPr>
        <w:ind w:left="720"/>
        <w:rPr>
          <w:i/>
          <w:color w:val="E36C0A" w:themeColor="accent6" w:themeShade="BF"/>
        </w:rPr>
      </w:pPr>
      <w:r w:rsidRPr="008132C6">
        <w:rPr>
          <w:i/>
          <w:color w:val="E36C0A" w:themeColor="accent6" w:themeShade="BF"/>
        </w:rPr>
        <w:t xml:space="preserve">Even though the constitution does not apply to those residents who do not participate in the affairs of the village, decisions made </w:t>
      </w:r>
      <w:r w:rsidR="00100812" w:rsidRPr="008132C6">
        <w:rPr>
          <w:i/>
          <w:color w:val="E36C0A" w:themeColor="accent6" w:themeShade="BF"/>
        </w:rPr>
        <w:t xml:space="preserve">by participating residents </w:t>
      </w:r>
      <w:r w:rsidRPr="008132C6">
        <w:rPr>
          <w:i/>
          <w:color w:val="E36C0A" w:themeColor="accent6" w:themeShade="BF"/>
        </w:rPr>
        <w:t>apply to or affect the entire community.</w:t>
      </w:r>
    </w:p>
    <w:p w14:paraId="1F4E061B" w14:textId="4ADE20D8" w:rsidR="00367112" w:rsidRPr="00591475" w:rsidRDefault="00367112" w:rsidP="00601E90">
      <w:pPr>
        <w:ind w:left="720"/>
        <w:rPr>
          <w:i/>
          <w:color w:val="E36C0A" w:themeColor="accent6" w:themeShade="BF"/>
        </w:rPr>
      </w:pPr>
      <w:r w:rsidRPr="00591475">
        <w:rPr>
          <w:i/>
          <w:color w:val="E36C0A" w:themeColor="accent6" w:themeShade="BF"/>
        </w:rPr>
        <w:t>You will note the name of the collective body of residents of the village is stated as ‘the residents of ABC Retirement Village’.  The RV does not provide nor suggest that residents have to do something before they are referred to</w:t>
      </w:r>
      <w:r w:rsidR="00601E90">
        <w:rPr>
          <w:i/>
          <w:color w:val="E36C0A" w:themeColor="accent6" w:themeShade="BF"/>
        </w:rPr>
        <w:t>,</w:t>
      </w:r>
      <w:r w:rsidRPr="00591475">
        <w:rPr>
          <w:i/>
          <w:color w:val="E36C0A" w:themeColor="accent6" w:themeShade="BF"/>
        </w:rPr>
        <w:t xml:space="preserve"> or act as</w:t>
      </w:r>
      <w:r w:rsidR="00601E90">
        <w:rPr>
          <w:i/>
          <w:color w:val="E36C0A" w:themeColor="accent6" w:themeShade="BF"/>
        </w:rPr>
        <w:t>,</w:t>
      </w:r>
      <w:r w:rsidRPr="00591475">
        <w:rPr>
          <w:i/>
          <w:color w:val="E36C0A" w:themeColor="accent6" w:themeShade="BF"/>
        </w:rPr>
        <w:t xml:space="preserve"> a collective </w:t>
      </w:r>
      <w:r w:rsidR="00601E90">
        <w:rPr>
          <w:i/>
          <w:color w:val="E36C0A" w:themeColor="accent6" w:themeShade="BF"/>
        </w:rPr>
        <w:t>body</w:t>
      </w:r>
      <w:r w:rsidRPr="00591475">
        <w:rPr>
          <w:i/>
          <w:color w:val="E36C0A" w:themeColor="accent6" w:themeShade="BF"/>
        </w:rPr>
        <w:t xml:space="preserve"> – for example, there is no suggestion that residents must ‘incorporate’ in any manner (the word ‘incorporate’ is used in a general sense and means ‘to form a discrete </w:t>
      </w:r>
      <w:r w:rsidR="00601E90">
        <w:rPr>
          <w:i/>
          <w:color w:val="E36C0A" w:themeColor="accent6" w:themeShade="BF"/>
        </w:rPr>
        <w:t xml:space="preserve">body or </w:t>
      </w:r>
      <w:r w:rsidRPr="00591475">
        <w:rPr>
          <w:i/>
          <w:color w:val="E36C0A" w:themeColor="accent6" w:themeShade="BF"/>
        </w:rPr>
        <w:t>entity’, and does not mean nor must it be confused with the action of establishing an incorporated association).</w:t>
      </w:r>
    </w:p>
    <w:p w14:paraId="0F4CFE12" w14:textId="77777777" w:rsidR="00367112" w:rsidRPr="00591475" w:rsidRDefault="00367112" w:rsidP="00601E90">
      <w:pPr>
        <w:ind w:left="720"/>
        <w:rPr>
          <w:i/>
          <w:color w:val="E36C0A" w:themeColor="accent6" w:themeShade="BF"/>
        </w:rPr>
      </w:pPr>
      <w:r w:rsidRPr="00591475">
        <w:rPr>
          <w:i/>
          <w:color w:val="E36C0A" w:themeColor="accent6" w:themeShade="BF"/>
        </w:rPr>
        <w:t>A collective body already exists by having in the village, more than 1 resident.  The group is simply ‘the residents of ABC Retirement Village’ and there is no need to do anything further nor add any word/s to further describe the body.</w:t>
      </w:r>
    </w:p>
    <w:p w14:paraId="17BBBE3A" w14:textId="06D065CD" w:rsidR="00367112" w:rsidRPr="00591475" w:rsidRDefault="00367112" w:rsidP="00601E90">
      <w:pPr>
        <w:ind w:left="720"/>
        <w:rPr>
          <w:i/>
          <w:color w:val="E36C0A" w:themeColor="accent6" w:themeShade="BF"/>
        </w:rPr>
      </w:pPr>
      <w:r w:rsidRPr="00591475">
        <w:rPr>
          <w:i/>
          <w:color w:val="E36C0A" w:themeColor="accent6" w:themeShade="BF"/>
        </w:rPr>
        <w:t xml:space="preserve">In addition, every resident is already part of the collective body simply by being a resident and nothing further </w:t>
      </w:r>
      <w:r w:rsidR="00601E90">
        <w:rPr>
          <w:i/>
          <w:color w:val="E36C0A" w:themeColor="accent6" w:themeShade="BF"/>
        </w:rPr>
        <w:t>needs</w:t>
      </w:r>
      <w:r w:rsidRPr="00591475">
        <w:rPr>
          <w:i/>
          <w:color w:val="E36C0A" w:themeColor="accent6" w:themeShade="BF"/>
        </w:rPr>
        <w:t xml:space="preserve"> be done for inclusion.  It is then the choice of each resident, if and when</w:t>
      </w:r>
      <w:r w:rsidR="00601E90">
        <w:rPr>
          <w:i/>
          <w:color w:val="E36C0A" w:themeColor="accent6" w:themeShade="BF"/>
        </w:rPr>
        <w:t>,</w:t>
      </w:r>
      <w:r w:rsidRPr="00591475">
        <w:rPr>
          <w:i/>
          <w:color w:val="E36C0A" w:themeColor="accent6" w:themeShade="BF"/>
        </w:rPr>
        <w:t xml:space="preserve"> they wish to participate.</w:t>
      </w:r>
    </w:p>
    <w:p w14:paraId="235B16AC" w14:textId="79123E8B" w:rsidR="00525BF3" w:rsidRDefault="00367112" w:rsidP="00601E90">
      <w:pPr>
        <w:ind w:left="720"/>
        <w:rPr>
          <w:i/>
          <w:color w:val="E36C0A" w:themeColor="accent6" w:themeShade="BF"/>
        </w:rPr>
      </w:pPr>
      <w:r w:rsidRPr="00591475">
        <w:rPr>
          <w:i/>
          <w:color w:val="E36C0A" w:themeColor="accent6" w:themeShade="BF"/>
        </w:rPr>
        <w:t>Notwithstanding the above reasoning, there is nothing to prevent the residents of a village from being known differently</w:t>
      </w:r>
      <w:r w:rsidR="00C35317">
        <w:rPr>
          <w:i/>
          <w:color w:val="E36C0A" w:themeColor="accent6" w:themeShade="BF"/>
        </w:rPr>
        <w:t xml:space="preserve"> – for example,</w:t>
      </w:r>
      <w:r w:rsidR="00C63170">
        <w:rPr>
          <w:i/>
          <w:color w:val="E36C0A" w:themeColor="accent6" w:themeShade="BF"/>
        </w:rPr>
        <w:t xml:space="preserve"> using the word</w:t>
      </w:r>
      <w:r w:rsidR="00C35317">
        <w:rPr>
          <w:i/>
          <w:color w:val="E36C0A" w:themeColor="accent6" w:themeShade="BF"/>
        </w:rPr>
        <w:t xml:space="preserve"> </w:t>
      </w:r>
      <w:r w:rsidR="00C63170">
        <w:rPr>
          <w:i/>
          <w:color w:val="E36C0A" w:themeColor="accent6" w:themeShade="BF"/>
        </w:rPr>
        <w:t>‘</w:t>
      </w:r>
      <w:r w:rsidR="00C35317">
        <w:rPr>
          <w:i/>
          <w:color w:val="E36C0A" w:themeColor="accent6" w:themeShade="BF"/>
        </w:rPr>
        <w:t>association</w:t>
      </w:r>
      <w:r w:rsidR="00C63170">
        <w:rPr>
          <w:i/>
          <w:color w:val="E36C0A" w:themeColor="accent6" w:themeShade="BF"/>
        </w:rPr>
        <w:t>’</w:t>
      </w:r>
      <w:r w:rsidR="008D346C">
        <w:rPr>
          <w:i/>
          <w:color w:val="E36C0A" w:themeColor="accent6" w:themeShade="BF"/>
        </w:rPr>
        <w:t xml:space="preserve">.  </w:t>
      </w:r>
      <w:r w:rsidR="00321306">
        <w:rPr>
          <w:i/>
          <w:color w:val="E36C0A" w:themeColor="accent6" w:themeShade="BF"/>
        </w:rPr>
        <w:t>However, t</w:t>
      </w:r>
      <w:r w:rsidR="00751FD7">
        <w:rPr>
          <w:i/>
          <w:color w:val="E36C0A" w:themeColor="accent6" w:themeShade="BF"/>
        </w:rPr>
        <w:t>his term is not ideal as it</w:t>
      </w:r>
      <w:r w:rsidR="00C35317">
        <w:rPr>
          <w:i/>
          <w:color w:val="E36C0A" w:themeColor="accent6" w:themeShade="BF"/>
        </w:rPr>
        <w:t xml:space="preserve"> implies that all residents share common interests or </w:t>
      </w:r>
      <w:r w:rsidR="00321306">
        <w:rPr>
          <w:i/>
          <w:color w:val="E36C0A" w:themeColor="accent6" w:themeShade="BF"/>
        </w:rPr>
        <w:t xml:space="preserve">have a </w:t>
      </w:r>
      <w:r w:rsidR="00C35317">
        <w:rPr>
          <w:i/>
          <w:color w:val="E36C0A" w:themeColor="accent6" w:themeShade="BF"/>
        </w:rPr>
        <w:t xml:space="preserve">common purpose </w:t>
      </w:r>
      <w:r w:rsidR="00751FD7">
        <w:rPr>
          <w:i/>
          <w:color w:val="E36C0A" w:themeColor="accent6" w:themeShade="BF"/>
        </w:rPr>
        <w:t xml:space="preserve">such </w:t>
      </w:r>
      <w:r w:rsidR="00C35317">
        <w:rPr>
          <w:i/>
          <w:color w:val="E36C0A" w:themeColor="accent6" w:themeShade="BF"/>
        </w:rPr>
        <w:t xml:space="preserve">as </w:t>
      </w:r>
      <w:r w:rsidR="00751FD7">
        <w:rPr>
          <w:i/>
          <w:color w:val="E36C0A" w:themeColor="accent6" w:themeShade="BF"/>
        </w:rPr>
        <w:t>community groups etc</w:t>
      </w:r>
      <w:r w:rsidR="0043258B">
        <w:rPr>
          <w:i/>
          <w:color w:val="E36C0A" w:themeColor="accent6" w:themeShade="BF"/>
        </w:rPr>
        <w:t>.</w:t>
      </w:r>
      <w:r w:rsidR="00751FD7">
        <w:rPr>
          <w:i/>
          <w:color w:val="E36C0A" w:themeColor="accent6" w:themeShade="BF"/>
        </w:rPr>
        <w:t xml:space="preserve"> </w:t>
      </w:r>
      <w:r w:rsidR="002A2ADF">
        <w:rPr>
          <w:i/>
          <w:color w:val="E36C0A" w:themeColor="accent6" w:themeShade="BF"/>
        </w:rPr>
        <w:t>where each</w:t>
      </w:r>
      <w:r w:rsidR="008252B2">
        <w:rPr>
          <w:i/>
          <w:color w:val="E36C0A" w:themeColor="accent6" w:themeShade="BF"/>
        </w:rPr>
        <w:t xml:space="preserve"> and every</w:t>
      </w:r>
      <w:r w:rsidR="002A2ADF">
        <w:rPr>
          <w:i/>
          <w:color w:val="E36C0A" w:themeColor="accent6" w:themeShade="BF"/>
        </w:rPr>
        <w:t xml:space="preserve"> person of the </w:t>
      </w:r>
      <w:r w:rsidR="008252B2">
        <w:rPr>
          <w:i/>
          <w:color w:val="E36C0A" w:themeColor="accent6" w:themeShade="BF"/>
        </w:rPr>
        <w:t>group have made</w:t>
      </w:r>
      <w:r w:rsidR="002A2ADF">
        <w:rPr>
          <w:i/>
          <w:color w:val="E36C0A" w:themeColor="accent6" w:themeShade="BF"/>
        </w:rPr>
        <w:t xml:space="preserve"> a conscious </w:t>
      </w:r>
      <w:r w:rsidR="008252B2">
        <w:rPr>
          <w:i/>
          <w:color w:val="E36C0A" w:themeColor="accent6" w:themeShade="BF"/>
        </w:rPr>
        <w:t xml:space="preserve">decision and </w:t>
      </w:r>
      <w:r w:rsidR="002A2ADF">
        <w:rPr>
          <w:i/>
          <w:color w:val="E36C0A" w:themeColor="accent6" w:themeShade="BF"/>
        </w:rPr>
        <w:t>effort to ‘associate</w:t>
      </w:r>
      <w:r w:rsidR="00C63170">
        <w:rPr>
          <w:i/>
          <w:color w:val="E36C0A" w:themeColor="accent6" w:themeShade="BF"/>
        </w:rPr>
        <w:t xml:space="preserve"> (join the group)</w:t>
      </w:r>
      <w:r w:rsidR="002A2ADF">
        <w:rPr>
          <w:i/>
          <w:color w:val="E36C0A" w:themeColor="accent6" w:themeShade="BF"/>
        </w:rPr>
        <w:t xml:space="preserve">’ </w:t>
      </w:r>
      <w:r w:rsidR="008252B2">
        <w:rPr>
          <w:i/>
          <w:color w:val="E36C0A" w:themeColor="accent6" w:themeShade="BF"/>
        </w:rPr>
        <w:t>so they can share a</w:t>
      </w:r>
      <w:r w:rsidR="002A2ADF">
        <w:rPr>
          <w:i/>
          <w:color w:val="E36C0A" w:themeColor="accent6" w:themeShade="BF"/>
        </w:rPr>
        <w:t xml:space="preserve"> </w:t>
      </w:r>
      <w:r w:rsidR="00CA4C31">
        <w:rPr>
          <w:i/>
          <w:color w:val="E36C0A" w:themeColor="accent6" w:themeShade="BF"/>
        </w:rPr>
        <w:t xml:space="preserve">common interest or </w:t>
      </w:r>
      <w:r w:rsidR="008252B2">
        <w:rPr>
          <w:i/>
          <w:color w:val="E36C0A" w:themeColor="accent6" w:themeShade="BF"/>
        </w:rPr>
        <w:t>work for</w:t>
      </w:r>
      <w:r w:rsidR="00CA4C31">
        <w:rPr>
          <w:i/>
          <w:color w:val="E36C0A" w:themeColor="accent6" w:themeShade="BF"/>
        </w:rPr>
        <w:t xml:space="preserve"> a common purpose.  </w:t>
      </w:r>
      <w:r w:rsidR="0043258B">
        <w:rPr>
          <w:i/>
          <w:color w:val="E36C0A" w:themeColor="accent6" w:themeShade="BF"/>
        </w:rPr>
        <w:t>Even though there may be some groups with common interests and common goals</w:t>
      </w:r>
      <w:r w:rsidR="00CA4C31">
        <w:rPr>
          <w:i/>
          <w:color w:val="E36C0A" w:themeColor="accent6" w:themeShade="BF"/>
        </w:rPr>
        <w:t xml:space="preserve"> in a retirement village</w:t>
      </w:r>
      <w:r w:rsidR="0043258B">
        <w:rPr>
          <w:i/>
          <w:color w:val="E36C0A" w:themeColor="accent6" w:themeShade="BF"/>
        </w:rPr>
        <w:t>, overall</w:t>
      </w:r>
      <w:r w:rsidR="002A2ADF">
        <w:rPr>
          <w:i/>
          <w:color w:val="E36C0A" w:themeColor="accent6" w:themeShade="BF"/>
        </w:rPr>
        <w:t xml:space="preserve"> residents are simply living in the same community.</w:t>
      </w:r>
      <w:r w:rsidR="00CA4C31">
        <w:rPr>
          <w:i/>
          <w:color w:val="E36C0A" w:themeColor="accent6" w:themeShade="BF"/>
        </w:rPr>
        <w:t xml:space="preserve">  The term </w:t>
      </w:r>
      <w:r w:rsidR="00751FD7">
        <w:rPr>
          <w:i/>
          <w:color w:val="E36C0A" w:themeColor="accent6" w:themeShade="BF"/>
        </w:rPr>
        <w:t xml:space="preserve">also implies that all residents </w:t>
      </w:r>
      <w:r w:rsidR="00C35317">
        <w:rPr>
          <w:i/>
          <w:color w:val="E36C0A" w:themeColor="accent6" w:themeShade="BF"/>
        </w:rPr>
        <w:t xml:space="preserve">are part of the association </w:t>
      </w:r>
      <w:r w:rsidR="00751FD7">
        <w:rPr>
          <w:i/>
          <w:color w:val="E36C0A" w:themeColor="accent6" w:themeShade="BF"/>
        </w:rPr>
        <w:t xml:space="preserve">even though they </w:t>
      </w:r>
      <w:r w:rsidR="00C63170">
        <w:rPr>
          <w:i/>
          <w:color w:val="E36C0A" w:themeColor="accent6" w:themeShade="BF"/>
        </w:rPr>
        <w:t>never</w:t>
      </w:r>
      <w:r w:rsidR="00751FD7">
        <w:rPr>
          <w:i/>
          <w:color w:val="E36C0A" w:themeColor="accent6" w:themeShade="BF"/>
        </w:rPr>
        <w:t xml:space="preserve"> participate</w:t>
      </w:r>
      <w:r w:rsidR="0043258B">
        <w:rPr>
          <w:i/>
          <w:color w:val="E36C0A" w:themeColor="accent6" w:themeShade="BF"/>
        </w:rPr>
        <w:t xml:space="preserve"> or </w:t>
      </w:r>
      <w:r w:rsidR="00525BF3">
        <w:rPr>
          <w:i/>
          <w:color w:val="E36C0A" w:themeColor="accent6" w:themeShade="BF"/>
        </w:rPr>
        <w:t>wish to be included</w:t>
      </w:r>
      <w:r w:rsidR="00751FD7">
        <w:rPr>
          <w:i/>
          <w:color w:val="E36C0A" w:themeColor="accent6" w:themeShade="BF"/>
        </w:rPr>
        <w:t xml:space="preserve"> in the affairs of the village</w:t>
      </w:r>
      <w:r w:rsidR="00525BF3">
        <w:rPr>
          <w:i/>
          <w:color w:val="E36C0A" w:themeColor="accent6" w:themeShade="BF"/>
        </w:rPr>
        <w:t xml:space="preserve"> (but one day they just might participate)</w:t>
      </w:r>
      <w:r w:rsidRPr="00591475">
        <w:rPr>
          <w:i/>
          <w:color w:val="E36C0A" w:themeColor="accent6" w:themeShade="BF"/>
        </w:rPr>
        <w:t>.</w:t>
      </w:r>
      <w:r w:rsidR="00751FD7">
        <w:rPr>
          <w:i/>
          <w:color w:val="E36C0A" w:themeColor="accent6" w:themeShade="BF"/>
        </w:rPr>
        <w:t xml:space="preserve">  </w:t>
      </w:r>
      <w:r w:rsidR="0043258B">
        <w:rPr>
          <w:i/>
          <w:color w:val="E36C0A" w:themeColor="accent6" w:themeShade="BF"/>
        </w:rPr>
        <w:t xml:space="preserve"> All r</w:t>
      </w:r>
      <w:r w:rsidR="00751FD7">
        <w:rPr>
          <w:i/>
          <w:color w:val="E36C0A" w:themeColor="accent6" w:themeShade="BF"/>
        </w:rPr>
        <w:t xml:space="preserve">esidents </w:t>
      </w:r>
      <w:r w:rsidR="0043258B">
        <w:rPr>
          <w:i/>
          <w:color w:val="E36C0A" w:themeColor="accent6" w:themeShade="BF"/>
        </w:rPr>
        <w:t>of</w:t>
      </w:r>
      <w:r w:rsidR="00751FD7">
        <w:rPr>
          <w:i/>
          <w:color w:val="E36C0A" w:themeColor="accent6" w:themeShade="BF"/>
        </w:rPr>
        <w:t xml:space="preserve"> a village </w:t>
      </w:r>
      <w:r w:rsidR="00321306">
        <w:rPr>
          <w:i/>
          <w:color w:val="E36C0A" w:themeColor="accent6" w:themeShade="BF"/>
        </w:rPr>
        <w:t>are</w:t>
      </w:r>
      <w:r w:rsidR="00751FD7">
        <w:rPr>
          <w:i/>
          <w:color w:val="E36C0A" w:themeColor="accent6" w:themeShade="BF"/>
        </w:rPr>
        <w:t xml:space="preserve"> much less </w:t>
      </w:r>
      <w:r w:rsidR="00CA4C31">
        <w:rPr>
          <w:i/>
          <w:color w:val="E36C0A" w:themeColor="accent6" w:themeShade="BF"/>
        </w:rPr>
        <w:t>cohesive</w:t>
      </w:r>
      <w:r w:rsidR="00751FD7">
        <w:rPr>
          <w:i/>
          <w:color w:val="E36C0A" w:themeColor="accent6" w:themeShade="BF"/>
        </w:rPr>
        <w:t xml:space="preserve"> and organised than </w:t>
      </w:r>
      <w:r w:rsidR="00CA4C31">
        <w:rPr>
          <w:i/>
          <w:color w:val="E36C0A" w:themeColor="accent6" w:themeShade="BF"/>
        </w:rPr>
        <w:t xml:space="preserve">suggested by </w:t>
      </w:r>
      <w:r w:rsidR="00751FD7">
        <w:rPr>
          <w:i/>
          <w:color w:val="E36C0A" w:themeColor="accent6" w:themeShade="BF"/>
        </w:rPr>
        <w:t>the term ‘association’.</w:t>
      </w:r>
      <w:r w:rsidR="00C63170">
        <w:rPr>
          <w:i/>
          <w:color w:val="E36C0A" w:themeColor="accent6" w:themeShade="BF"/>
        </w:rPr>
        <w:t xml:space="preserve"> </w:t>
      </w:r>
      <w:r w:rsidR="00525BF3">
        <w:rPr>
          <w:i/>
          <w:color w:val="E36C0A" w:themeColor="accent6" w:themeShade="BF"/>
        </w:rPr>
        <w:t xml:space="preserve"> </w:t>
      </w:r>
    </w:p>
    <w:p w14:paraId="1E8BD257" w14:textId="7BDB7308" w:rsidR="00525BF3" w:rsidRDefault="00553BAD" w:rsidP="00601E90">
      <w:pPr>
        <w:ind w:left="720"/>
        <w:rPr>
          <w:i/>
          <w:color w:val="E36C0A" w:themeColor="accent6" w:themeShade="BF"/>
        </w:rPr>
      </w:pPr>
      <w:r>
        <w:rPr>
          <w:i/>
          <w:color w:val="E36C0A" w:themeColor="accent6" w:themeShade="BF"/>
        </w:rPr>
        <w:lastRenderedPageBreak/>
        <w:t>Regardless of</w:t>
      </w:r>
      <w:r w:rsidR="00525BF3">
        <w:rPr>
          <w:i/>
          <w:color w:val="E36C0A" w:themeColor="accent6" w:themeShade="BF"/>
        </w:rPr>
        <w:t xml:space="preserve"> what name is used, a resident still retains their rights and entitlements provided by the RV Act to participate</w:t>
      </w:r>
      <w:r>
        <w:rPr>
          <w:i/>
          <w:color w:val="E36C0A" w:themeColor="accent6" w:themeShade="BF"/>
        </w:rPr>
        <w:t>,</w:t>
      </w:r>
      <w:r w:rsidR="00525BF3">
        <w:rPr>
          <w:i/>
          <w:color w:val="E36C0A" w:themeColor="accent6" w:themeShade="BF"/>
        </w:rPr>
        <w:t xml:space="preserve"> </w:t>
      </w:r>
      <w:r>
        <w:rPr>
          <w:i/>
          <w:color w:val="E36C0A" w:themeColor="accent6" w:themeShade="BF"/>
        </w:rPr>
        <w:t xml:space="preserve">at any time they wish, </w:t>
      </w:r>
      <w:r w:rsidR="00525BF3">
        <w:rPr>
          <w:i/>
          <w:color w:val="E36C0A" w:themeColor="accent6" w:themeShade="BF"/>
        </w:rPr>
        <w:t>in the affairs of a village.</w:t>
      </w:r>
    </w:p>
    <w:p w14:paraId="596CDB9B" w14:textId="1B582DE5" w:rsidR="00367112" w:rsidRPr="00367112" w:rsidRDefault="00C63170" w:rsidP="00601E90">
      <w:pPr>
        <w:ind w:left="720"/>
        <w:rPr>
          <w:i/>
          <w:color w:val="E36C0A" w:themeColor="accent6" w:themeShade="BF"/>
        </w:rPr>
      </w:pPr>
      <w:r>
        <w:rPr>
          <w:i/>
          <w:color w:val="E36C0A" w:themeColor="accent6" w:themeShade="BF"/>
        </w:rPr>
        <w:t>It is simply best to use the term ‘residents’</w:t>
      </w:r>
      <w:r w:rsidR="00525BF3">
        <w:rPr>
          <w:i/>
          <w:color w:val="E36C0A" w:themeColor="accent6" w:themeShade="BF"/>
        </w:rPr>
        <w:t>.</w:t>
      </w:r>
    </w:p>
    <w:p w14:paraId="507A80C8" w14:textId="6CD43478" w:rsidR="000714C5" w:rsidRPr="00591475" w:rsidRDefault="000714C5" w:rsidP="0052097B">
      <w:pPr>
        <w:pStyle w:val="Heading2"/>
      </w:pPr>
      <w:bookmarkStart w:id="11" w:name="_Toc388394317"/>
      <w:bookmarkStart w:id="12" w:name="_Toc40861825"/>
      <w:bookmarkStart w:id="13" w:name="_Toc160276538"/>
      <w:bookmarkEnd w:id="1"/>
      <w:r w:rsidRPr="00591475">
        <w:t>Changes to the Constitution</w:t>
      </w:r>
      <w:bookmarkEnd w:id="11"/>
      <w:bookmarkEnd w:id="12"/>
      <w:bookmarkEnd w:id="13"/>
    </w:p>
    <w:p w14:paraId="1392AA4D" w14:textId="377FECEF" w:rsidR="000E27FC" w:rsidRPr="00CA7183" w:rsidRDefault="0069794E">
      <w:pPr>
        <w:pStyle w:val="ListParagraph"/>
        <w:numPr>
          <w:ilvl w:val="0"/>
          <w:numId w:val="26"/>
        </w:numPr>
      </w:pPr>
      <w:bookmarkStart w:id="14" w:name="_Toc390020357"/>
      <w:r w:rsidRPr="00CA7183">
        <w:t>Where procedures in the Constitution are considered inadequate, a</w:t>
      </w:r>
      <w:r w:rsidR="00F97AF5" w:rsidRPr="00CA7183">
        <w:t xml:space="preserve"> working party of </w:t>
      </w:r>
      <w:r w:rsidR="002A7B53">
        <w:t>[</w:t>
      </w:r>
      <w:r w:rsidR="002A7B53" w:rsidRPr="002A7B53">
        <w:rPr>
          <w:highlight w:val="yellow"/>
        </w:rPr>
        <w:t>XX</w:t>
      </w:r>
      <w:r w:rsidR="002A7B53">
        <w:t>]</w:t>
      </w:r>
      <w:r w:rsidR="00F97AF5" w:rsidRPr="00CA7183">
        <w:t xml:space="preserve"> residents and at </w:t>
      </w:r>
      <w:r w:rsidR="00130C4A">
        <w:t xml:space="preserve">least </w:t>
      </w:r>
      <w:r w:rsidR="00F97AF5" w:rsidRPr="00CA7183">
        <w:t xml:space="preserve">one member of the residents committee, </w:t>
      </w:r>
      <w:r w:rsidR="006B6657" w:rsidRPr="00CA7183">
        <w:t xml:space="preserve">may be established </w:t>
      </w:r>
      <w:r w:rsidR="00F97AF5" w:rsidRPr="00CA7183">
        <w:t>to develop</w:t>
      </w:r>
      <w:r w:rsidR="000E27FC" w:rsidRPr="00CA7183">
        <w:t xml:space="preserve"> </w:t>
      </w:r>
      <w:r w:rsidR="006B6657" w:rsidRPr="00CA7183">
        <w:t>constitution</w:t>
      </w:r>
      <w:r w:rsidR="00CA7183">
        <w:t>al</w:t>
      </w:r>
      <w:r w:rsidR="006B6657" w:rsidRPr="00CA7183">
        <w:t xml:space="preserve"> </w:t>
      </w:r>
      <w:r w:rsidR="000E27FC" w:rsidRPr="00CA7183">
        <w:t>changes</w:t>
      </w:r>
      <w:r w:rsidR="00C971EF" w:rsidRPr="00CA7183">
        <w:t xml:space="preserve"> </w:t>
      </w:r>
      <w:r w:rsidR="00F97AF5" w:rsidRPr="00CA7183">
        <w:t>in consultation with all residents</w:t>
      </w:r>
      <w:r w:rsidR="006C627F" w:rsidRPr="00CA7183">
        <w:t>.</w:t>
      </w:r>
    </w:p>
    <w:p w14:paraId="783D64A3" w14:textId="11FB90DC" w:rsidR="000714C5" w:rsidRPr="00591475" w:rsidRDefault="000714C5">
      <w:pPr>
        <w:pStyle w:val="Quote"/>
        <w:numPr>
          <w:ilvl w:val="0"/>
          <w:numId w:val="26"/>
        </w:numPr>
      </w:pPr>
      <w:r w:rsidRPr="00591475">
        <w:t xml:space="preserve">At least </w:t>
      </w:r>
      <w:r w:rsidR="002A7B53">
        <w:t>(</w:t>
      </w:r>
      <w:r w:rsidR="002A7B53" w:rsidRPr="002A7B53">
        <w:rPr>
          <w:highlight w:val="yellow"/>
        </w:rPr>
        <w:t>XX</w:t>
      </w:r>
      <w:r w:rsidR="002A7B53">
        <w:t>]</w:t>
      </w:r>
      <w:r w:rsidR="002A441F" w:rsidRPr="002E59F1">
        <w:t xml:space="preserve"> </w:t>
      </w:r>
      <w:r w:rsidRPr="00591475">
        <w:t xml:space="preserve">days written notice of </w:t>
      </w:r>
      <w:r w:rsidR="002A441F">
        <w:t xml:space="preserve">the vote, </w:t>
      </w:r>
      <w:r w:rsidR="006477BD" w:rsidRPr="00591475">
        <w:t xml:space="preserve">and the </w:t>
      </w:r>
      <w:r w:rsidR="00E9207C" w:rsidRPr="00591475">
        <w:t xml:space="preserve">wording of the </w:t>
      </w:r>
      <w:r w:rsidR="006477BD" w:rsidRPr="00591475">
        <w:t>proposed change</w:t>
      </w:r>
      <w:r w:rsidR="00C44EAD">
        <w:t>,</w:t>
      </w:r>
      <w:r w:rsidR="006477BD" w:rsidRPr="00591475">
        <w:t xml:space="preserve"> </w:t>
      </w:r>
      <w:r w:rsidRPr="00591475">
        <w:t xml:space="preserve">must be given </w:t>
      </w:r>
      <w:r w:rsidR="006477BD" w:rsidRPr="00591475">
        <w:t>to each resident</w:t>
      </w:r>
      <w:r w:rsidR="002A441F">
        <w:t xml:space="preserve"> by the working party</w:t>
      </w:r>
      <w:r w:rsidR="006477BD" w:rsidRPr="00591475">
        <w:t>.</w:t>
      </w:r>
    </w:p>
    <w:p w14:paraId="1B79F340" w14:textId="733DECAF" w:rsidR="00C971EF" w:rsidRPr="00E93C4D" w:rsidRDefault="000714C5">
      <w:pPr>
        <w:pStyle w:val="Quote"/>
        <w:numPr>
          <w:ilvl w:val="0"/>
          <w:numId w:val="26"/>
        </w:numPr>
      </w:pPr>
      <w:r w:rsidRPr="00591475">
        <w:t>At leas</w:t>
      </w:r>
      <w:r w:rsidR="00FE732E">
        <w:t xml:space="preserve">t </w:t>
      </w:r>
      <w:r w:rsidR="002A7B53">
        <w:t>[</w:t>
      </w:r>
      <w:r w:rsidR="002A7B53" w:rsidRPr="002A7B53">
        <w:rPr>
          <w:highlight w:val="yellow"/>
        </w:rPr>
        <w:t>XX</w:t>
      </w:r>
      <w:r w:rsidR="002A7B53">
        <w:t>]%</w:t>
      </w:r>
      <w:r w:rsidRPr="00591475">
        <w:t xml:space="preserve"> of residents at a meeting who are entitled to vote</w:t>
      </w:r>
      <w:r w:rsidR="00CA7183">
        <w:t>,</w:t>
      </w:r>
      <w:r w:rsidRPr="00591475">
        <w:t xml:space="preserve"> and who vote</w:t>
      </w:r>
      <w:r w:rsidR="00CA7183">
        <w:t>,</w:t>
      </w:r>
      <w:r w:rsidRPr="00591475">
        <w:t xml:space="preserve"> must approve </w:t>
      </w:r>
      <w:r w:rsidR="006477BD" w:rsidRPr="00591475">
        <w:t>an</w:t>
      </w:r>
      <w:r w:rsidRPr="00591475">
        <w:t xml:space="preserve"> amendment to the constitution.</w:t>
      </w:r>
    </w:p>
    <w:p w14:paraId="5D7D9118" w14:textId="768178BA" w:rsidR="000714C5" w:rsidRDefault="000714C5">
      <w:pPr>
        <w:pStyle w:val="ListParagraph"/>
        <w:numPr>
          <w:ilvl w:val="0"/>
          <w:numId w:val="26"/>
        </w:numPr>
      </w:pPr>
      <w:r w:rsidRPr="00591475">
        <w:t>If the entire constitution is to be revised a vote must be taken on a single resolution to rescind the existing constitution and adopt the revised constitution, as submitted to the meeting</w:t>
      </w:r>
      <w:bookmarkEnd w:id="14"/>
      <w:r w:rsidRPr="00591475">
        <w:t>.</w:t>
      </w:r>
    </w:p>
    <w:p w14:paraId="60017B4B" w14:textId="0CC0D0C0" w:rsidR="003550F9" w:rsidRDefault="003550F9">
      <w:pPr>
        <w:pStyle w:val="ListParagraph"/>
        <w:numPr>
          <w:ilvl w:val="0"/>
          <w:numId w:val="26"/>
        </w:numPr>
      </w:pPr>
      <w:r>
        <w:t xml:space="preserve">Typographical errors which do not affect the content of the Constitution may be made </w:t>
      </w:r>
      <w:r w:rsidR="00304D85">
        <w:t>without complying with the above procedures.</w:t>
      </w:r>
    </w:p>
    <w:p w14:paraId="4477027D" w14:textId="63571331" w:rsidR="00304D85" w:rsidRDefault="00304D85">
      <w:pPr>
        <w:pStyle w:val="ListParagraph"/>
        <w:numPr>
          <w:ilvl w:val="0"/>
          <w:numId w:val="26"/>
        </w:numPr>
      </w:pPr>
      <w:r>
        <w:t>A concise record of all amendments and corrections must be annexed to the Constitution.</w:t>
      </w:r>
    </w:p>
    <w:p w14:paraId="7ACCD2F1" w14:textId="38CF8D6F" w:rsidR="00914E14" w:rsidRPr="00914E14" w:rsidRDefault="00914E14" w:rsidP="00914E14">
      <w:pPr>
        <w:ind w:left="720"/>
        <w:rPr>
          <w:i/>
          <w:color w:val="E36C0A" w:themeColor="accent6" w:themeShade="BF"/>
        </w:rPr>
      </w:pPr>
      <w:r w:rsidRPr="00914E14">
        <w:rPr>
          <w:i/>
          <w:color w:val="E36C0A" w:themeColor="accent6" w:themeShade="BF"/>
        </w:rPr>
        <w:t>The RV Act provides no specific procedures as to who drives changes to a residents constitution, however, as it is a residents constitution it is reasonable to expect it is residents who drive change. (s 128(1)).  Notwithstanding the previous statement, there is nothing to prevent the residents committee from proposing a change.</w:t>
      </w:r>
    </w:p>
    <w:p w14:paraId="1EC560F0" w14:textId="4A19832A" w:rsidR="00914E14" w:rsidRPr="00914E14" w:rsidRDefault="00914E14" w:rsidP="00914E14">
      <w:pPr>
        <w:ind w:left="720"/>
        <w:rPr>
          <w:i/>
          <w:color w:val="E36C0A" w:themeColor="accent6" w:themeShade="BF"/>
        </w:rPr>
      </w:pPr>
      <w:r w:rsidRPr="00914E14">
        <w:rPr>
          <w:i/>
          <w:color w:val="E36C0A" w:themeColor="accent6" w:themeShade="BF"/>
        </w:rPr>
        <w:t xml:space="preserve">The </w:t>
      </w:r>
      <w:r w:rsidR="00FC412C">
        <w:rPr>
          <w:i/>
          <w:color w:val="E36C0A" w:themeColor="accent6" w:themeShade="BF"/>
        </w:rPr>
        <w:t xml:space="preserve">first </w:t>
      </w:r>
      <w:r w:rsidRPr="00914E14">
        <w:rPr>
          <w:i/>
          <w:color w:val="E36C0A" w:themeColor="accent6" w:themeShade="BF"/>
        </w:rPr>
        <w:t>motion would be similar to – ‘That a working party, of [3] residents and [2] representatives of the residents committee, be formed to research, draft and submit appropriate changes to residents, for discussion</w:t>
      </w:r>
      <w:r w:rsidR="007A7346">
        <w:rPr>
          <w:i/>
          <w:color w:val="E36C0A" w:themeColor="accent6" w:themeShade="BF"/>
        </w:rPr>
        <w:t>, consultation</w:t>
      </w:r>
      <w:r w:rsidRPr="00914E14">
        <w:rPr>
          <w:i/>
          <w:color w:val="E36C0A" w:themeColor="accent6" w:themeShade="BF"/>
        </w:rPr>
        <w:t xml:space="preserve"> and </w:t>
      </w:r>
      <w:r w:rsidR="00262BD8">
        <w:rPr>
          <w:i/>
          <w:color w:val="E36C0A" w:themeColor="accent6" w:themeShade="BF"/>
        </w:rPr>
        <w:t>consideration</w:t>
      </w:r>
      <w:r w:rsidRPr="00914E14">
        <w:rPr>
          <w:i/>
          <w:color w:val="E36C0A" w:themeColor="accent6" w:themeShade="BF"/>
        </w:rPr>
        <w:t xml:space="preserve"> in relation to [XXXXXXXXXXXXXX] of the residents constitution.</w:t>
      </w:r>
    </w:p>
    <w:p w14:paraId="7C5E1194" w14:textId="05AFB7D2" w:rsidR="00914E14" w:rsidRPr="00914E14" w:rsidRDefault="00914E14" w:rsidP="00914E14">
      <w:pPr>
        <w:ind w:left="720"/>
        <w:rPr>
          <w:i/>
          <w:color w:val="E36C0A" w:themeColor="accent6" w:themeShade="BF"/>
        </w:rPr>
      </w:pPr>
      <w:r w:rsidRPr="00914E14">
        <w:rPr>
          <w:i/>
          <w:color w:val="E36C0A" w:themeColor="accent6" w:themeShade="BF"/>
        </w:rPr>
        <w:t>Note – the motion is not about the change but rather, to form the working party and draft the change for discussion</w:t>
      </w:r>
      <w:r w:rsidR="00FC412C">
        <w:rPr>
          <w:i/>
          <w:color w:val="E36C0A" w:themeColor="accent6" w:themeShade="BF"/>
        </w:rPr>
        <w:t>, consultation</w:t>
      </w:r>
      <w:r w:rsidRPr="00914E14">
        <w:rPr>
          <w:i/>
          <w:color w:val="E36C0A" w:themeColor="accent6" w:themeShade="BF"/>
        </w:rPr>
        <w:t xml:space="preserve"> and </w:t>
      </w:r>
      <w:r w:rsidR="00FC412C">
        <w:rPr>
          <w:i/>
          <w:color w:val="E36C0A" w:themeColor="accent6" w:themeShade="BF"/>
        </w:rPr>
        <w:t>consideration by residents</w:t>
      </w:r>
      <w:r w:rsidRPr="00914E14">
        <w:rPr>
          <w:i/>
          <w:color w:val="E36C0A" w:themeColor="accent6" w:themeShade="BF"/>
        </w:rPr>
        <w:t>.</w:t>
      </w:r>
    </w:p>
    <w:p w14:paraId="29D8F7DA" w14:textId="254A9A46" w:rsidR="00B7556F" w:rsidRPr="00591475" w:rsidRDefault="00F761FB" w:rsidP="0052097B">
      <w:pPr>
        <w:pStyle w:val="Heading2"/>
      </w:pPr>
      <w:bookmarkStart w:id="15" w:name="_Toc40861826"/>
      <w:bookmarkStart w:id="16" w:name="_Toc160276539"/>
      <w:r w:rsidRPr="00591475">
        <w:t>Keeping of and a</w:t>
      </w:r>
      <w:r w:rsidR="00B7556F" w:rsidRPr="00591475">
        <w:t>ccess to the Constitution</w:t>
      </w:r>
      <w:bookmarkEnd w:id="15"/>
      <w:bookmarkEnd w:id="16"/>
    </w:p>
    <w:p w14:paraId="383891D0" w14:textId="793E01CF" w:rsidR="00F761FB" w:rsidRDefault="00F761FB">
      <w:pPr>
        <w:pStyle w:val="Quote"/>
        <w:numPr>
          <w:ilvl w:val="0"/>
          <w:numId w:val="4"/>
        </w:numPr>
      </w:pPr>
      <w:r w:rsidRPr="00591475">
        <w:t>The residents committee is responsible for maintaining and storing the master copy of the residents constitution.</w:t>
      </w:r>
    </w:p>
    <w:p w14:paraId="39B9E160" w14:textId="77777777" w:rsidR="00F83D83" w:rsidRPr="00F83D83" w:rsidRDefault="00F83D83" w:rsidP="00F83D83">
      <w:pPr>
        <w:ind w:left="720"/>
        <w:rPr>
          <w:i/>
          <w:color w:val="E36C0A" w:themeColor="accent6" w:themeShade="BF"/>
        </w:rPr>
      </w:pPr>
      <w:r w:rsidRPr="00F83D83">
        <w:rPr>
          <w:i/>
          <w:color w:val="E36C0A" w:themeColor="accent6" w:themeShade="BF"/>
        </w:rPr>
        <w:t>As the residents committee has the facilities for document maintenance and ongoing storage, it is reasonable to expect they would also look after the constitution.</w:t>
      </w:r>
    </w:p>
    <w:p w14:paraId="078E094F" w14:textId="16F1F0BA" w:rsidR="00B7556F" w:rsidRDefault="00B7556F">
      <w:pPr>
        <w:pStyle w:val="Quote"/>
        <w:numPr>
          <w:ilvl w:val="0"/>
          <w:numId w:val="4"/>
        </w:numPr>
      </w:pPr>
      <w:r w:rsidRPr="00EE44F3">
        <w:t xml:space="preserve">A copy of the Constitution, for residents reference, must be kept in </w:t>
      </w:r>
      <w:r w:rsidR="00EE44F3" w:rsidRPr="00EE44F3">
        <w:t xml:space="preserve">the </w:t>
      </w:r>
      <w:r w:rsidR="002A7B53">
        <w:t>[</w:t>
      </w:r>
      <w:r w:rsidR="002A7B53" w:rsidRPr="002A7B53">
        <w:rPr>
          <w:highlight w:val="yellow"/>
        </w:rPr>
        <w:t>XXXXXXX</w:t>
      </w:r>
      <w:r w:rsidR="002A7B53">
        <w:t>]</w:t>
      </w:r>
      <w:r w:rsidRPr="00EE44F3">
        <w:t>.</w:t>
      </w:r>
    </w:p>
    <w:p w14:paraId="5AACCCA3" w14:textId="164CFFA9" w:rsidR="009B29A0" w:rsidRPr="009B29A0" w:rsidRDefault="009B29A0" w:rsidP="009B29A0">
      <w:pPr>
        <w:ind w:left="720"/>
        <w:rPr>
          <w:i/>
          <w:color w:val="E36C0A" w:themeColor="accent6" w:themeShade="BF"/>
        </w:rPr>
      </w:pPr>
      <w:r w:rsidRPr="009B29A0">
        <w:rPr>
          <w:i/>
          <w:color w:val="E36C0A" w:themeColor="accent6" w:themeShade="BF"/>
        </w:rPr>
        <w:t>A copy of the constitution must be kept in a place that is easily accessible to residents – for example, a library or a multi</w:t>
      </w:r>
      <w:r>
        <w:rPr>
          <w:i/>
          <w:color w:val="E36C0A" w:themeColor="accent6" w:themeShade="BF"/>
        </w:rPr>
        <w:t>-</w:t>
      </w:r>
      <w:r w:rsidRPr="009B29A0">
        <w:rPr>
          <w:i/>
          <w:color w:val="E36C0A" w:themeColor="accent6" w:themeShade="BF"/>
        </w:rPr>
        <w:t>purpose room.</w:t>
      </w:r>
    </w:p>
    <w:p w14:paraId="369031A8" w14:textId="28A4A2E8" w:rsidR="00B37ABA" w:rsidRDefault="00F761FB">
      <w:pPr>
        <w:pStyle w:val="Quote"/>
        <w:numPr>
          <w:ilvl w:val="0"/>
          <w:numId w:val="4"/>
        </w:numPr>
      </w:pPr>
      <w:r w:rsidRPr="00591475">
        <w:t xml:space="preserve">A resident may ask </w:t>
      </w:r>
      <w:r w:rsidR="00B95789">
        <w:t xml:space="preserve">for </w:t>
      </w:r>
      <w:r w:rsidRPr="00591475">
        <w:t>and must be given a current copy of the Constitution by the secretary of the residents committee.</w:t>
      </w:r>
    </w:p>
    <w:p w14:paraId="5B12A468" w14:textId="77777777" w:rsidR="003A71B0" w:rsidRPr="00591475" w:rsidRDefault="003A71B0" w:rsidP="009D47DB">
      <w:pPr>
        <w:pStyle w:val="Heading1"/>
      </w:pPr>
      <w:bookmarkStart w:id="17" w:name="_Toc40861827"/>
      <w:bookmarkStart w:id="18" w:name="_Toc160276540"/>
      <w:r w:rsidRPr="00591475">
        <w:lastRenderedPageBreak/>
        <w:t>Residents meetings</w:t>
      </w:r>
      <w:bookmarkEnd w:id="17"/>
      <w:bookmarkEnd w:id="18"/>
    </w:p>
    <w:p w14:paraId="753A0B7C" w14:textId="77777777" w:rsidR="003A71B0" w:rsidRPr="00591475" w:rsidRDefault="003A71B0" w:rsidP="003A71B0">
      <w:pPr>
        <w:pStyle w:val="Heading2"/>
      </w:pPr>
      <w:bookmarkStart w:id="19" w:name="_Toc40861828"/>
      <w:bookmarkStart w:id="20" w:name="_Toc160276541"/>
      <w:r w:rsidRPr="00591475">
        <w:t>Quorum at a residents meeting</w:t>
      </w:r>
      <w:bookmarkEnd w:id="19"/>
      <w:bookmarkEnd w:id="20"/>
    </w:p>
    <w:p w14:paraId="4ED78EDB" w14:textId="77777777" w:rsidR="003A71B0" w:rsidRPr="002D340D" w:rsidRDefault="003A71B0">
      <w:pPr>
        <w:pStyle w:val="Quote"/>
        <w:numPr>
          <w:ilvl w:val="0"/>
          <w:numId w:val="28"/>
        </w:numPr>
      </w:pPr>
      <w:r w:rsidRPr="002D340D">
        <w:t>Clause 2.1 applies to every residents meeting regardless its purpose.</w:t>
      </w:r>
    </w:p>
    <w:p w14:paraId="3E90364F" w14:textId="0D97DE2C" w:rsidR="003A71B0" w:rsidRDefault="003A71B0">
      <w:pPr>
        <w:pStyle w:val="Quote"/>
        <w:numPr>
          <w:ilvl w:val="0"/>
          <w:numId w:val="28"/>
        </w:numPr>
      </w:pPr>
      <w:r w:rsidRPr="00404F58">
        <w:t xml:space="preserve">A quorum at a residents meeting is </w:t>
      </w:r>
      <w:r w:rsidR="002A7B53">
        <w:t>[</w:t>
      </w:r>
      <w:r w:rsidR="002A7B53" w:rsidRPr="002A7B53">
        <w:rPr>
          <w:highlight w:val="yellow"/>
        </w:rPr>
        <w:t>XX</w:t>
      </w:r>
      <w:r w:rsidR="002A7B53">
        <w:t>]</w:t>
      </w:r>
      <w:r w:rsidRPr="00404F58">
        <w:t>% of the total number of residents</w:t>
      </w:r>
      <w:r>
        <w:t>,</w:t>
      </w:r>
      <w:r w:rsidRPr="00404F58">
        <w:t xml:space="preserve"> who are </w:t>
      </w:r>
      <w:r w:rsidRPr="00976FA0">
        <w:t>entitled to vote, and attend in person.</w:t>
      </w:r>
    </w:p>
    <w:p w14:paraId="399D021A" w14:textId="13630756" w:rsidR="004D17FD" w:rsidRPr="004D17FD" w:rsidRDefault="004D17FD" w:rsidP="004D17FD">
      <w:pPr>
        <w:ind w:left="720"/>
        <w:rPr>
          <w:i/>
          <w:color w:val="E36C0A" w:themeColor="accent6" w:themeShade="BF"/>
        </w:rPr>
      </w:pPr>
      <w:r w:rsidRPr="004D17FD">
        <w:rPr>
          <w:i/>
          <w:color w:val="E36C0A" w:themeColor="accent6" w:themeShade="BF"/>
        </w:rPr>
        <w:t>The RV Act does not provide guidance as to numbers that would form a quorum at a residents meeting due to the vastly different communities in villages across the state.  Therefore,</w:t>
      </w:r>
      <w:r w:rsidR="00FC412C">
        <w:rPr>
          <w:i/>
          <w:color w:val="E36C0A" w:themeColor="accent6" w:themeShade="BF"/>
        </w:rPr>
        <w:t xml:space="preserve"> i</w:t>
      </w:r>
      <w:r w:rsidRPr="004D17FD">
        <w:rPr>
          <w:i/>
          <w:color w:val="E36C0A" w:themeColor="accent6" w:themeShade="BF"/>
        </w:rPr>
        <w:t xml:space="preserve">t is entirely up to residents to decide the number for a quorum by taking into </w:t>
      </w:r>
      <w:r w:rsidR="00FC412C">
        <w:rPr>
          <w:i/>
          <w:color w:val="E36C0A" w:themeColor="accent6" w:themeShade="BF"/>
        </w:rPr>
        <w:t xml:space="preserve">account </w:t>
      </w:r>
      <w:r w:rsidRPr="004D17FD">
        <w:rPr>
          <w:i/>
          <w:color w:val="E36C0A" w:themeColor="accent6" w:themeShade="BF"/>
        </w:rPr>
        <w:t>factors relating to the</w:t>
      </w:r>
      <w:r w:rsidR="003A7986">
        <w:rPr>
          <w:i/>
          <w:color w:val="E36C0A" w:themeColor="accent6" w:themeShade="BF"/>
        </w:rPr>
        <w:t>ir</w:t>
      </w:r>
      <w:r w:rsidRPr="004D17FD">
        <w:rPr>
          <w:i/>
          <w:color w:val="E36C0A" w:themeColor="accent6" w:themeShade="BF"/>
        </w:rPr>
        <w:t xml:space="preserve"> village.</w:t>
      </w:r>
    </w:p>
    <w:p w14:paraId="57667BE8" w14:textId="202DC8AD" w:rsidR="004D17FD" w:rsidRDefault="004D17FD" w:rsidP="004D17FD">
      <w:pPr>
        <w:ind w:left="720"/>
        <w:rPr>
          <w:i/>
          <w:color w:val="E36C0A" w:themeColor="accent6" w:themeShade="BF"/>
        </w:rPr>
      </w:pPr>
      <w:r w:rsidRPr="008132C6">
        <w:rPr>
          <w:i/>
          <w:color w:val="E36C0A" w:themeColor="accent6" w:themeShade="BF"/>
        </w:rPr>
        <w:t xml:space="preserve">ARQRV </w:t>
      </w:r>
      <w:r w:rsidR="008132C6" w:rsidRPr="008132C6">
        <w:rPr>
          <w:i/>
          <w:color w:val="E36C0A" w:themeColor="accent6" w:themeShade="BF"/>
        </w:rPr>
        <w:t>suggest</w:t>
      </w:r>
      <w:r w:rsidRPr="008132C6">
        <w:rPr>
          <w:i/>
          <w:color w:val="E36C0A" w:themeColor="accent6" w:themeShade="BF"/>
        </w:rPr>
        <w:t xml:space="preserve"> one third </w:t>
      </w:r>
      <w:r w:rsidR="00D26856" w:rsidRPr="008132C6">
        <w:rPr>
          <w:i/>
          <w:color w:val="E36C0A" w:themeColor="accent6" w:themeShade="BF"/>
        </w:rPr>
        <w:t xml:space="preserve">(or less) </w:t>
      </w:r>
      <w:r w:rsidRPr="008132C6">
        <w:rPr>
          <w:i/>
          <w:color w:val="E36C0A" w:themeColor="accent6" w:themeShade="BF"/>
        </w:rPr>
        <w:t>of residents who are entitled to vote is a common proportion to be a quorum at a residents meeting.</w:t>
      </w:r>
      <w:r w:rsidR="003A7986" w:rsidRPr="008132C6">
        <w:rPr>
          <w:i/>
          <w:color w:val="E36C0A" w:themeColor="accent6" w:themeShade="BF"/>
        </w:rPr>
        <w:t xml:space="preserve">  However, this may be too high in a village with an older demographic</w:t>
      </w:r>
      <w:r w:rsidR="00787656" w:rsidRPr="008132C6">
        <w:rPr>
          <w:i/>
          <w:color w:val="E36C0A" w:themeColor="accent6" w:themeShade="BF"/>
        </w:rPr>
        <w:t xml:space="preserve"> so it should be adjusted accordingly for your village.</w:t>
      </w:r>
    </w:p>
    <w:p w14:paraId="5086D53C" w14:textId="00427263" w:rsidR="00BD5ABD" w:rsidRPr="005A4CC3" w:rsidRDefault="007A7346" w:rsidP="003A7986">
      <w:pPr>
        <w:ind w:left="720"/>
        <w:rPr>
          <w:i/>
          <w:color w:val="E36C0A" w:themeColor="accent6" w:themeShade="BF"/>
        </w:rPr>
      </w:pPr>
      <w:r>
        <w:rPr>
          <w:i/>
          <w:color w:val="E36C0A" w:themeColor="accent6" w:themeShade="BF"/>
        </w:rPr>
        <w:t>In many cases, it is usual for persons to</w:t>
      </w:r>
      <w:r w:rsidR="003A7986" w:rsidRPr="007A7346">
        <w:rPr>
          <w:i/>
          <w:color w:val="E36C0A" w:themeColor="accent6" w:themeShade="BF"/>
        </w:rPr>
        <w:t xml:space="preserve"> be present to be included in the quorum, as a quorum is a mechanism to ensure reasonable and adequate discussion takes place on business matters at the meeting. </w:t>
      </w:r>
      <w:r w:rsidR="003A7986">
        <w:rPr>
          <w:i/>
          <w:color w:val="E36C0A" w:themeColor="accent6" w:themeShade="BF"/>
        </w:rPr>
        <w:t xml:space="preserve"> However, it is entirely up to each village whether proxies are counted as part of a quorum.  It depends on how hard it is to </w:t>
      </w:r>
      <w:r>
        <w:rPr>
          <w:i/>
          <w:color w:val="E36C0A" w:themeColor="accent6" w:themeShade="BF"/>
        </w:rPr>
        <w:t>reach the required number.</w:t>
      </w:r>
      <w:r w:rsidR="003A7986">
        <w:rPr>
          <w:i/>
          <w:color w:val="E36C0A" w:themeColor="accent6" w:themeShade="BF"/>
        </w:rPr>
        <w:t xml:space="preserve"> </w:t>
      </w:r>
    </w:p>
    <w:p w14:paraId="3D804ADE" w14:textId="77777777" w:rsidR="003A71B0" w:rsidRPr="00404F58" w:rsidRDefault="003A71B0">
      <w:pPr>
        <w:pStyle w:val="ListParagraph"/>
        <w:numPr>
          <w:ilvl w:val="0"/>
          <w:numId w:val="28"/>
        </w:numPr>
      </w:pPr>
      <w:r w:rsidRPr="00404F58">
        <w:t>The quorum must be confirmed by the chairperson at the commencement of the meeting.</w:t>
      </w:r>
    </w:p>
    <w:p w14:paraId="7DC4FC23" w14:textId="102AF1DF" w:rsidR="003A71B0" w:rsidRDefault="003A71B0">
      <w:pPr>
        <w:pStyle w:val="Quote"/>
        <w:numPr>
          <w:ilvl w:val="0"/>
          <w:numId w:val="28"/>
        </w:numPr>
      </w:pPr>
      <w:r w:rsidRPr="00404F58">
        <w:t xml:space="preserve">Where the quorum is not achieved within </w:t>
      </w:r>
      <w:r w:rsidR="002A7B53">
        <w:t>[</w:t>
      </w:r>
      <w:r w:rsidR="002A7B53" w:rsidRPr="002A7B53">
        <w:rPr>
          <w:highlight w:val="yellow"/>
        </w:rPr>
        <w:t>XX</w:t>
      </w:r>
      <w:r w:rsidR="002A7B53">
        <w:t>]</w:t>
      </w:r>
      <w:r w:rsidRPr="00404F58">
        <w:t xml:space="preserve"> minutes of the meeting time, the meeting </w:t>
      </w:r>
      <w:r w:rsidRPr="00211779">
        <w:t>is postponed</w:t>
      </w:r>
      <w:r w:rsidR="003A7986">
        <w:t>,</w:t>
      </w:r>
      <w:r w:rsidRPr="00211779">
        <w:t xml:space="preserve"> but not for more than </w:t>
      </w:r>
      <w:r w:rsidR="00D4556E">
        <w:t>[</w:t>
      </w:r>
      <w:r w:rsidR="00D4556E" w:rsidRPr="00D4556E">
        <w:rPr>
          <w:highlight w:val="yellow"/>
        </w:rPr>
        <w:t>X</w:t>
      </w:r>
      <w:r w:rsidR="00D4556E">
        <w:t>]</w:t>
      </w:r>
      <w:r w:rsidRPr="00211779">
        <w:t xml:space="preserve"> weeks.</w:t>
      </w:r>
    </w:p>
    <w:p w14:paraId="5A8DAA70" w14:textId="41142AF2" w:rsidR="007A7346" w:rsidRPr="007A7346" w:rsidRDefault="007A7346" w:rsidP="00EF7EC1">
      <w:pPr>
        <w:ind w:left="720"/>
        <w:rPr>
          <w:i/>
          <w:color w:val="E36C0A" w:themeColor="accent6" w:themeShade="BF"/>
        </w:rPr>
      </w:pPr>
      <w:r w:rsidRPr="007A7346">
        <w:rPr>
          <w:i/>
          <w:color w:val="E36C0A" w:themeColor="accent6" w:themeShade="BF"/>
        </w:rPr>
        <w:t xml:space="preserve">It is </w:t>
      </w:r>
      <w:r w:rsidR="00EF7EC1">
        <w:rPr>
          <w:i/>
          <w:color w:val="E36C0A" w:themeColor="accent6" w:themeShade="BF"/>
        </w:rPr>
        <w:t>prudent</w:t>
      </w:r>
      <w:r w:rsidRPr="007A7346">
        <w:rPr>
          <w:i/>
          <w:color w:val="E36C0A" w:themeColor="accent6" w:themeShade="BF"/>
        </w:rPr>
        <w:t xml:space="preserve"> that </w:t>
      </w:r>
      <w:r w:rsidR="00093F34">
        <w:rPr>
          <w:i/>
          <w:color w:val="E36C0A" w:themeColor="accent6" w:themeShade="BF"/>
        </w:rPr>
        <w:t xml:space="preserve">a </w:t>
      </w:r>
      <w:r w:rsidRPr="007A7346">
        <w:rPr>
          <w:i/>
          <w:color w:val="E36C0A" w:themeColor="accent6" w:themeShade="BF"/>
        </w:rPr>
        <w:t>meeting do</w:t>
      </w:r>
      <w:r w:rsidR="00093F34">
        <w:rPr>
          <w:i/>
          <w:color w:val="E36C0A" w:themeColor="accent6" w:themeShade="BF"/>
        </w:rPr>
        <w:t>es</w:t>
      </w:r>
      <w:r w:rsidRPr="007A7346">
        <w:rPr>
          <w:i/>
          <w:color w:val="E36C0A" w:themeColor="accent6" w:themeShade="BF"/>
        </w:rPr>
        <w:t xml:space="preserve"> not </w:t>
      </w:r>
      <w:r w:rsidR="00EF7EC1">
        <w:rPr>
          <w:i/>
          <w:color w:val="E36C0A" w:themeColor="accent6" w:themeShade="BF"/>
        </w:rPr>
        <w:t>simply</w:t>
      </w:r>
      <w:r w:rsidRPr="007A7346">
        <w:rPr>
          <w:i/>
          <w:color w:val="E36C0A" w:themeColor="accent6" w:themeShade="BF"/>
        </w:rPr>
        <w:t xml:space="preserve"> lapse.</w:t>
      </w:r>
    </w:p>
    <w:p w14:paraId="0909D496" w14:textId="574369F1" w:rsidR="003A71B0" w:rsidRDefault="003A71B0">
      <w:pPr>
        <w:pStyle w:val="Quote"/>
        <w:numPr>
          <w:ilvl w:val="0"/>
          <w:numId w:val="28"/>
        </w:numPr>
      </w:pPr>
      <w:r w:rsidRPr="00404F58">
        <w:t>Where the quorum stated above is not achieved</w:t>
      </w:r>
      <w:r>
        <w:t xml:space="preserve"> for a meeting</w:t>
      </w:r>
      <w:r w:rsidRPr="00404F58">
        <w:t xml:space="preserve">, the quorum for the rescheduled meeting </w:t>
      </w:r>
      <w:r>
        <w:t xml:space="preserve">only, </w:t>
      </w:r>
      <w:r w:rsidRPr="00404F58">
        <w:t xml:space="preserve">may be reduced to </w:t>
      </w:r>
      <w:r w:rsidR="002A7B53">
        <w:t>[</w:t>
      </w:r>
      <w:r w:rsidR="002A7B53" w:rsidRPr="002A7B53">
        <w:rPr>
          <w:highlight w:val="yellow"/>
        </w:rPr>
        <w:t>XX</w:t>
      </w:r>
      <w:r w:rsidR="002A7B53">
        <w:t>]</w:t>
      </w:r>
      <w:r w:rsidRPr="00404F58">
        <w:t>% of the total number of residents who are entitled to vote and attend in person.</w:t>
      </w:r>
    </w:p>
    <w:p w14:paraId="6DB33015" w14:textId="77777777" w:rsidR="00EF7EC1" w:rsidRDefault="00EF7EC1" w:rsidP="007A7346">
      <w:pPr>
        <w:ind w:left="720"/>
        <w:rPr>
          <w:i/>
          <w:color w:val="E36C0A" w:themeColor="accent6" w:themeShade="BF"/>
        </w:rPr>
      </w:pPr>
      <w:r>
        <w:rPr>
          <w:i/>
          <w:color w:val="E36C0A" w:themeColor="accent6" w:themeShade="BF"/>
        </w:rPr>
        <w:t>This may be relevant in a village with an older demographic.</w:t>
      </w:r>
    </w:p>
    <w:p w14:paraId="51A7F1CF" w14:textId="3837534C" w:rsidR="00B038E9" w:rsidRPr="007A7346" w:rsidRDefault="00B038E9" w:rsidP="007A7346">
      <w:pPr>
        <w:ind w:left="720"/>
        <w:rPr>
          <w:i/>
          <w:color w:val="E36C0A" w:themeColor="accent6" w:themeShade="BF"/>
        </w:rPr>
      </w:pPr>
      <w:r w:rsidRPr="007A7346">
        <w:rPr>
          <w:i/>
          <w:color w:val="E36C0A" w:themeColor="accent6" w:themeShade="BF"/>
        </w:rPr>
        <w:t>A</w:t>
      </w:r>
      <w:r w:rsidR="00B026F6" w:rsidRPr="007A7346">
        <w:rPr>
          <w:i/>
          <w:color w:val="E36C0A" w:themeColor="accent6" w:themeShade="BF"/>
        </w:rPr>
        <w:t xml:space="preserve"> </w:t>
      </w:r>
      <w:r w:rsidRPr="007A7346">
        <w:rPr>
          <w:i/>
          <w:color w:val="E36C0A" w:themeColor="accent6" w:themeShade="BF"/>
        </w:rPr>
        <w:t xml:space="preserve">temporary </w:t>
      </w:r>
      <w:r w:rsidR="00B026F6" w:rsidRPr="007A7346">
        <w:rPr>
          <w:i/>
          <w:color w:val="E36C0A" w:themeColor="accent6" w:themeShade="BF"/>
        </w:rPr>
        <w:t xml:space="preserve">reduction </w:t>
      </w:r>
      <w:r w:rsidRPr="007A7346">
        <w:rPr>
          <w:i/>
          <w:color w:val="E36C0A" w:themeColor="accent6" w:themeShade="BF"/>
        </w:rPr>
        <w:t>in the</w:t>
      </w:r>
      <w:r w:rsidR="00B026F6" w:rsidRPr="007A7346">
        <w:rPr>
          <w:i/>
          <w:color w:val="E36C0A" w:themeColor="accent6" w:themeShade="BF"/>
        </w:rPr>
        <w:t xml:space="preserve"> number </w:t>
      </w:r>
      <w:r w:rsidRPr="007A7346">
        <w:rPr>
          <w:i/>
          <w:color w:val="E36C0A" w:themeColor="accent6" w:themeShade="BF"/>
        </w:rPr>
        <w:t>to reach a quorum will improve chances of a meeting being held where there are special circumstances.</w:t>
      </w:r>
      <w:r w:rsidR="00EF7EC1">
        <w:rPr>
          <w:i/>
          <w:color w:val="E36C0A" w:themeColor="accent6" w:themeShade="BF"/>
        </w:rPr>
        <w:t xml:space="preserve">  Remember, participation by residents is entirely optional.</w:t>
      </w:r>
    </w:p>
    <w:p w14:paraId="592D3A5C" w14:textId="4652F999" w:rsidR="003A71B0" w:rsidRPr="00591475" w:rsidRDefault="003A71B0" w:rsidP="003A71B0">
      <w:pPr>
        <w:pStyle w:val="Heading2"/>
      </w:pPr>
      <w:bookmarkStart w:id="21" w:name="_Toc40861829"/>
      <w:bookmarkStart w:id="22" w:name="_Toc160276542"/>
      <w:r w:rsidRPr="00591475">
        <w:t>Conduct</w:t>
      </w:r>
      <w:r w:rsidR="00D4556E">
        <w:t xml:space="preserve">ing </w:t>
      </w:r>
      <w:r w:rsidRPr="00591475">
        <w:t>residents meetings</w:t>
      </w:r>
      <w:bookmarkEnd w:id="21"/>
      <w:bookmarkEnd w:id="22"/>
      <w:r w:rsidRPr="00591475">
        <w:t xml:space="preserve"> </w:t>
      </w:r>
    </w:p>
    <w:p w14:paraId="3724BA48" w14:textId="77777777" w:rsidR="003A71B0" w:rsidRPr="002D340D" w:rsidRDefault="003A71B0">
      <w:pPr>
        <w:pStyle w:val="Quote"/>
        <w:numPr>
          <w:ilvl w:val="0"/>
          <w:numId w:val="11"/>
        </w:numPr>
      </w:pPr>
      <w:r w:rsidRPr="002D340D">
        <w:t>Clause 2.2 applies to every residents meeting regardless its purpose.</w:t>
      </w:r>
    </w:p>
    <w:p w14:paraId="170B345A" w14:textId="548704CC" w:rsidR="003A71B0" w:rsidRDefault="003A71B0">
      <w:pPr>
        <w:pStyle w:val="Quote"/>
        <w:numPr>
          <w:ilvl w:val="0"/>
          <w:numId w:val="11"/>
        </w:numPr>
      </w:pPr>
      <w:r w:rsidRPr="00976FA0">
        <w:t>No business or discussion relating to the body corporate matters may be undertaken at a residents meeting.</w:t>
      </w:r>
    </w:p>
    <w:p w14:paraId="5ACFEF4F" w14:textId="6EC5C5F4" w:rsidR="00DE4AC6" w:rsidRPr="00DE4AC6" w:rsidRDefault="00DE4AC6" w:rsidP="00DE4AC6">
      <w:pPr>
        <w:ind w:left="720"/>
        <w:rPr>
          <w:i/>
          <w:color w:val="E36C0A" w:themeColor="accent6" w:themeShade="BF"/>
        </w:rPr>
      </w:pPr>
      <w:r w:rsidRPr="00DE4AC6">
        <w:rPr>
          <w:i/>
          <w:color w:val="E36C0A" w:themeColor="accent6" w:themeShade="BF"/>
        </w:rPr>
        <w:t xml:space="preserve">This </w:t>
      </w:r>
      <w:r>
        <w:rPr>
          <w:i/>
          <w:color w:val="E36C0A" w:themeColor="accent6" w:themeShade="BF"/>
        </w:rPr>
        <w:t xml:space="preserve">clause is retained </w:t>
      </w:r>
      <w:r w:rsidRPr="00DE4AC6">
        <w:rPr>
          <w:i/>
          <w:color w:val="E36C0A" w:themeColor="accent6" w:themeShade="BF"/>
        </w:rPr>
        <w:t xml:space="preserve">only </w:t>
      </w:r>
      <w:r w:rsidR="004D0F1A">
        <w:rPr>
          <w:i/>
          <w:color w:val="E36C0A" w:themeColor="accent6" w:themeShade="BF"/>
        </w:rPr>
        <w:t xml:space="preserve">for </w:t>
      </w:r>
      <w:r w:rsidRPr="00DE4AC6">
        <w:rPr>
          <w:i/>
          <w:color w:val="E36C0A" w:themeColor="accent6" w:themeShade="BF"/>
        </w:rPr>
        <w:t>villages that are freehold.</w:t>
      </w:r>
    </w:p>
    <w:p w14:paraId="23E40C28" w14:textId="73E02A8A" w:rsidR="003A71B0" w:rsidRDefault="003A71B0">
      <w:pPr>
        <w:pStyle w:val="Quote"/>
        <w:numPr>
          <w:ilvl w:val="0"/>
          <w:numId w:val="11"/>
        </w:numPr>
      </w:pPr>
      <w:r w:rsidRPr="00976FA0">
        <w:t>A meeting of residents will be chaired by the chairperson or vice chairperson of the residents committee.  In the absence of the chairperson and vice chairperson the residents at the meeting will decide a person to act as chairperson for that meeting.</w:t>
      </w:r>
    </w:p>
    <w:p w14:paraId="4EB5A0E5" w14:textId="1769F180" w:rsidR="004D0F1A" w:rsidRDefault="004D0F1A" w:rsidP="00BD5ABD">
      <w:pPr>
        <w:ind w:left="720"/>
        <w:rPr>
          <w:i/>
          <w:color w:val="E36C0A" w:themeColor="accent6" w:themeShade="BF"/>
        </w:rPr>
      </w:pPr>
      <w:r>
        <w:rPr>
          <w:i/>
          <w:color w:val="E36C0A" w:themeColor="accent6" w:themeShade="BF"/>
        </w:rPr>
        <w:t xml:space="preserve">As it is a residents meeting called by residents, the meeting should be chaired by a resident.  It is customary that the meeting is chaired by the chairperson of the residents committee. </w:t>
      </w:r>
    </w:p>
    <w:p w14:paraId="7EB31B7E" w14:textId="566281C8" w:rsidR="003A71B0" w:rsidRDefault="003A71B0">
      <w:pPr>
        <w:pStyle w:val="Quote"/>
        <w:numPr>
          <w:ilvl w:val="0"/>
          <w:numId w:val="11"/>
        </w:numPr>
      </w:pPr>
      <w:r w:rsidRPr="00976FA0">
        <w:t xml:space="preserve">At a meeting of residents, the chairperson must allow and ensure each speaker is </w:t>
      </w:r>
      <w:r w:rsidRPr="00976FA0">
        <w:lastRenderedPageBreak/>
        <w:t>provided a reasonable time for addressing the meeting without being subject to bullying, harassing, or disrupting behaviour.</w:t>
      </w:r>
    </w:p>
    <w:p w14:paraId="1C19BE09" w14:textId="52350A81" w:rsidR="004D0F1A" w:rsidRPr="004D0F1A" w:rsidRDefault="004D0F1A" w:rsidP="004D0F1A">
      <w:pPr>
        <w:ind w:left="720"/>
        <w:rPr>
          <w:i/>
          <w:color w:val="E36C0A" w:themeColor="accent6" w:themeShade="BF"/>
        </w:rPr>
      </w:pPr>
      <w:r w:rsidRPr="004D0F1A">
        <w:rPr>
          <w:i/>
          <w:color w:val="E36C0A" w:themeColor="accent6" w:themeShade="BF"/>
        </w:rPr>
        <w:t>This clause assists with providing a comfortable environment for all present.</w:t>
      </w:r>
    </w:p>
    <w:p w14:paraId="38329D1F" w14:textId="61395DD3" w:rsidR="003A71B0" w:rsidRDefault="003A71B0">
      <w:pPr>
        <w:pStyle w:val="Quote"/>
        <w:numPr>
          <w:ilvl w:val="0"/>
          <w:numId w:val="11"/>
        </w:numPr>
      </w:pPr>
      <w:r w:rsidRPr="00976FA0">
        <w:t>At a residents meeting the chairperson must address any person’s unreasonable behaviour (including protracted and/or valueless monologues) and ask those present to decide if it is in order for the person to continue or, to end such behaviour.</w:t>
      </w:r>
    </w:p>
    <w:p w14:paraId="28FDB719" w14:textId="77777777" w:rsidR="00BD5ABD" w:rsidRPr="00BD5ABD" w:rsidRDefault="00BD5ABD" w:rsidP="00BD5ABD">
      <w:pPr>
        <w:ind w:left="720"/>
        <w:rPr>
          <w:i/>
          <w:color w:val="E36C0A" w:themeColor="accent6" w:themeShade="BF"/>
        </w:rPr>
      </w:pPr>
      <w:r w:rsidRPr="00BD5ABD">
        <w:rPr>
          <w:i/>
          <w:color w:val="E36C0A" w:themeColor="accent6" w:themeShade="BF"/>
        </w:rPr>
        <w:t>This clause provides a useful mechanism that demonstrates, to a disruptive person, whether or not other residents wish the behaviour to end.  It also averts any possible one-on-one conflict between the person and the chairperson but moves the responsibility of control of the meeting to all attendees.</w:t>
      </w:r>
    </w:p>
    <w:p w14:paraId="45291E20" w14:textId="77777777" w:rsidR="00401AAA" w:rsidRPr="008132C6" w:rsidRDefault="003A71B0" w:rsidP="0036109B">
      <w:pPr>
        <w:pStyle w:val="Quote"/>
        <w:numPr>
          <w:ilvl w:val="0"/>
          <w:numId w:val="11"/>
        </w:numPr>
      </w:pPr>
      <w:r w:rsidRPr="008132C6">
        <w:t>Full and accurate minutes must be taken by the secretary of the residents committee at every residents meeting and must be made available to all residents by placing the draft minutes on the notice board in the</w:t>
      </w:r>
      <w:r w:rsidRPr="00F36859">
        <w:t xml:space="preserve"> </w:t>
      </w:r>
      <w:r w:rsidR="002A7B53" w:rsidRPr="00F36859">
        <w:t>[</w:t>
      </w:r>
      <w:r w:rsidR="002A7B53" w:rsidRPr="0036109B">
        <w:rPr>
          <w:highlight w:val="yellow"/>
        </w:rPr>
        <w:t>XXXXXXX</w:t>
      </w:r>
      <w:r w:rsidR="002A7B53" w:rsidRPr="00F36859">
        <w:t>]</w:t>
      </w:r>
      <w:r w:rsidRPr="00F36859">
        <w:t xml:space="preserve"> within </w:t>
      </w:r>
      <w:r w:rsidR="002A7B53" w:rsidRPr="00F36859">
        <w:t>[</w:t>
      </w:r>
      <w:r w:rsidR="002A7B53" w:rsidRPr="0036109B">
        <w:rPr>
          <w:highlight w:val="yellow"/>
        </w:rPr>
        <w:t>X</w:t>
      </w:r>
      <w:r w:rsidR="002A7B53" w:rsidRPr="00F36859">
        <w:t>]</w:t>
      </w:r>
      <w:r w:rsidRPr="00F36859">
        <w:t xml:space="preserve"> days after the </w:t>
      </w:r>
      <w:r w:rsidRPr="008132C6">
        <w:t>meeting.</w:t>
      </w:r>
      <w:r w:rsidR="0036109B" w:rsidRPr="008132C6">
        <w:t xml:space="preserve">  </w:t>
      </w:r>
    </w:p>
    <w:p w14:paraId="3021FAA8" w14:textId="77777777" w:rsidR="00401AAA" w:rsidRPr="00081449" w:rsidRDefault="003A71B0" w:rsidP="0036109B">
      <w:pPr>
        <w:pStyle w:val="Quote"/>
        <w:numPr>
          <w:ilvl w:val="0"/>
          <w:numId w:val="11"/>
        </w:numPr>
      </w:pPr>
      <w:r w:rsidRPr="00081449">
        <w:t>The draft minutes must be presented for confirmation at the next residents meeting.</w:t>
      </w:r>
    </w:p>
    <w:p w14:paraId="08C27AEB" w14:textId="4B6300C9" w:rsidR="003A71B0" w:rsidRPr="00925523" w:rsidRDefault="00262167" w:rsidP="0036109B">
      <w:pPr>
        <w:pStyle w:val="Quote"/>
        <w:numPr>
          <w:ilvl w:val="0"/>
          <w:numId w:val="11"/>
        </w:numPr>
      </w:pPr>
      <w:r w:rsidRPr="00925523">
        <w:t xml:space="preserve">Following an appropriate announcement by the </w:t>
      </w:r>
      <w:r w:rsidR="00DA0BE7" w:rsidRPr="00925523">
        <w:t>chairperson</w:t>
      </w:r>
      <w:r w:rsidRPr="00925523">
        <w:t xml:space="preserve">, </w:t>
      </w:r>
      <w:r w:rsidR="00FD2975" w:rsidRPr="00925523">
        <w:t xml:space="preserve">the secretary may take </w:t>
      </w:r>
      <w:r w:rsidRPr="00925523">
        <w:t>an electronic recording of a meeting</w:t>
      </w:r>
      <w:r w:rsidR="00DA0BE7" w:rsidRPr="00925523">
        <w:t xml:space="preserve"> which must be retained until the minutes are confirmed</w:t>
      </w:r>
      <w:r w:rsidRPr="00925523">
        <w:t>.</w:t>
      </w:r>
    </w:p>
    <w:p w14:paraId="3C741857" w14:textId="0331E25C" w:rsidR="00BD5ABD" w:rsidRPr="00BD5ABD" w:rsidRDefault="00BD5ABD" w:rsidP="00BD5ABD">
      <w:pPr>
        <w:ind w:left="720"/>
        <w:rPr>
          <w:i/>
          <w:color w:val="E36C0A" w:themeColor="accent6" w:themeShade="BF"/>
        </w:rPr>
      </w:pPr>
      <w:r w:rsidRPr="00BD5ABD">
        <w:rPr>
          <w:i/>
          <w:color w:val="E36C0A" w:themeColor="accent6" w:themeShade="BF"/>
        </w:rPr>
        <w:t xml:space="preserve">The RV Act has no requirement to take or keep minutes of residents meetings.  However, it would be prudent to do so and make them available on a notice board in a </w:t>
      </w:r>
      <w:r w:rsidR="00067466">
        <w:rPr>
          <w:i/>
          <w:color w:val="E36C0A" w:themeColor="accent6" w:themeShade="BF"/>
        </w:rPr>
        <w:t>communal</w:t>
      </w:r>
      <w:r w:rsidRPr="00BD5ABD">
        <w:rPr>
          <w:i/>
          <w:color w:val="E36C0A" w:themeColor="accent6" w:themeShade="BF"/>
        </w:rPr>
        <w:t xml:space="preserve"> area.</w:t>
      </w:r>
      <w:r w:rsidR="00FD2975">
        <w:rPr>
          <w:i/>
          <w:color w:val="E36C0A" w:themeColor="accent6" w:themeShade="BF"/>
        </w:rPr>
        <w:t xml:space="preserve"> Recording of meetings has become common practice in many areas</w:t>
      </w:r>
      <w:r w:rsidR="00BD4EA8">
        <w:rPr>
          <w:i/>
          <w:color w:val="E36C0A" w:themeColor="accent6" w:themeShade="BF"/>
        </w:rPr>
        <w:t xml:space="preserve"> to ensure accuracy of the minutes.</w:t>
      </w:r>
      <w:r w:rsidR="000E5128">
        <w:rPr>
          <w:i/>
          <w:color w:val="E36C0A" w:themeColor="accent6" w:themeShade="BF"/>
        </w:rPr>
        <w:t xml:space="preserve">  </w:t>
      </w:r>
    </w:p>
    <w:p w14:paraId="4CD69FDD" w14:textId="75BAA32E" w:rsidR="00BD5ABD" w:rsidRPr="00BD5ABD" w:rsidRDefault="00BD5ABD" w:rsidP="00BD5ABD">
      <w:pPr>
        <w:ind w:left="720"/>
        <w:rPr>
          <w:i/>
          <w:color w:val="E36C0A" w:themeColor="accent6" w:themeShade="BF"/>
        </w:rPr>
      </w:pPr>
      <w:r w:rsidRPr="00BD5ABD">
        <w:rPr>
          <w:i/>
          <w:color w:val="E36C0A" w:themeColor="accent6" w:themeShade="BF"/>
        </w:rPr>
        <w:t>Regardless of the purpose of the meeting (general, AGM or special), the draft minutes should be confirmed as soon as practical</w:t>
      </w:r>
      <w:r w:rsidR="00775388">
        <w:rPr>
          <w:i/>
          <w:color w:val="E36C0A" w:themeColor="accent6" w:themeShade="BF"/>
        </w:rPr>
        <w:t xml:space="preserve"> while </w:t>
      </w:r>
      <w:r w:rsidR="00BB601D">
        <w:rPr>
          <w:i/>
          <w:color w:val="E36C0A" w:themeColor="accent6" w:themeShade="BF"/>
        </w:rPr>
        <w:t>memories</w:t>
      </w:r>
      <w:r w:rsidR="00775388">
        <w:rPr>
          <w:i/>
          <w:color w:val="E36C0A" w:themeColor="accent6" w:themeShade="BF"/>
        </w:rPr>
        <w:t xml:space="preserve"> are still fresh</w:t>
      </w:r>
      <w:r w:rsidRPr="00BD5ABD">
        <w:rPr>
          <w:i/>
          <w:color w:val="E36C0A" w:themeColor="accent6" w:themeShade="BF"/>
        </w:rPr>
        <w:t>.</w:t>
      </w:r>
    </w:p>
    <w:p w14:paraId="2F9CE39B" w14:textId="73D09073" w:rsidR="00D31A41" w:rsidRDefault="003A71B0">
      <w:pPr>
        <w:pStyle w:val="Quote"/>
        <w:numPr>
          <w:ilvl w:val="0"/>
          <w:numId w:val="11"/>
        </w:numPr>
      </w:pPr>
      <w:r w:rsidRPr="00976FA0">
        <w:t>The secretary of the residents committee must keep</w:t>
      </w:r>
      <w:r w:rsidR="009C3474">
        <w:t>:</w:t>
      </w:r>
    </w:p>
    <w:p w14:paraId="19439A36" w14:textId="77777777" w:rsidR="00D31A41" w:rsidRDefault="003A71B0" w:rsidP="00D31A41">
      <w:pPr>
        <w:pStyle w:val="Quote"/>
        <w:numPr>
          <w:ilvl w:val="1"/>
          <w:numId w:val="11"/>
        </w:numPr>
      </w:pPr>
      <w:r w:rsidRPr="00976FA0">
        <w:t>the minutes of residents meetings</w:t>
      </w:r>
      <w:r w:rsidR="00D31A41">
        <w:t>; and</w:t>
      </w:r>
    </w:p>
    <w:p w14:paraId="27F235E1" w14:textId="73D0BF78" w:rsidR="003A71B0" w:rsidRPr="00E32EDA" w:rsidRDefault="00D31A41" w:rsidP="00D31A41">
      <w:pPr>
        <w:pStyle w:val="Quote"/>
        <w:numPr>
          <w:ilvl w:val="1"/>
          <w:numId w:val="11"/>
        </w:numPr>
      </w:pPr>
      <w:r w:rsidRPr="00E32EDA">
        <w:t xml:space="preserve">a register </w:t>
      </w:r>
      <w:r w:rsidR="005906F8" w:rsidRPr="00E32EDA">
        <w:t>with</w:t>
      </w:r>
      <w:r w:rsidRPr="00E32EDA">
        <w:t xml:space="preserve"> details of significant resolutions made by residents</w:t>
      </w:r>
      <w:r w:rsidR="009C3474" w:rsidRPr="00E32EDA">
        <w:t xml:space="preserve"> (e.g. changing of residents voting entitlements)</w:t>
      </w:r>
      <w:r w:rsidR="003A71B0" w:rsidRPr="00E32EDA">
        <w:t>.</w:t>
      </w:r>
    </w:p>
    <w:p w14:paraId="1209CE89" w14:textId="77777777" w:rsidR="003A71B0" w:rsidRPr="00976FA0" w:rsidRDefault="003A71B0">
      <w:pPr>
        <w:pStyle w:val="Quote"/>
        <w:numPr>
          <w:ilvl w:val="0"/>
          <w:numId w:val="11"/>
        </w:numPr>
      </w:pPr>
      <w:r w:rsidRPr="00976FA0">
        <w:t>The secretary of the residents committee, if given a written request, must, within a reasonable time, provide the following to a resident:</w:t>
      </w:r>
    </w:p>
    <w:p w14:paraId="1D45106C" w14:textId="77777777" w:rsidR="003A71B0" w:rsidRPr="00976FA0" w:rsidRDefault="003A71B0">
      <w:pPr>
        <w:pStyle w:val="Quote"/>
        <w:numPr>
          <w:ilvl w:val="1"/>
          <w:numId w:val="11"/>
        </w:numPr>
      </w:pPr>
      <w:r w:rsidRPr="00976FA0">
        <w:t>a copy of the draft or the confirmed minutes from a previous meeting; or</w:t>
      </w:r>
    </w:p>
    <w:p w14:paraId="7D93D0FA" w14:textId="4903CC3A" w:rsidR="003A71B0" w:rsidRDefault="003A71B0">
      <w:pPr>
        <w:pStyle w:val="Quote"/>
        <w:numPr>
          <w:ilvl w:val="1"/>
          <w:numId w:val="11"/>
        </w:numPr>
      </w:pPr>
      <w:r w:rsidRPr="00976FA0">
        <w:t>a report to be presented at the next meeting.</w:t>
      </w:r>
    </w:p>
    <w:p w14:paraId="7935D467" w14:textId="56E866E9" w:rsidR="00FE1289" w:rsidRDefault="00FE1289" w:rsidP="00FE1289">
      <w:pPr>
        <w:ind w:left="720"/>
        <w:rPr>
          <w:i/>
          <w:color w:val="E36C0A" w:themeColor="accent6" w:themeShade="BF"/>
        </w:rPr>
      </w:pPr>
      <w:r w:rsidRPr="00FE1289">
        <w:rPr>
          <w:i/>
          <w:color w:val="E36C0A" w:themeColor="accent6" w:themeShade="BF"/>
        </w:rPr>
        <w:t xml:space="preserve">The RV Act is silent on this matter, but it is prudent to provide these items if requested, so residents may properly consider the details therein </w:t>
      </w:r>
      <w:r w:rsidR="00BB601D">
        <w:rPr>
          <w:i/>
          <w:color w:val="E36C0A" w:themeColor="accent6" w:themeShade="BF"/>
        </w:rPr>
        <w:t>at any time</w:t>
      </w:r>
      <w:r w:rsidRPr="00FE1289">
        <w:rPr>
          <w:i/>
          <w:color w:val="E36C0A" w:themeColor="accent6" w:themeShade="BF"/>
        </w:rPr>
        <w:t>.</w:t>
      </w:r>
    </w:p>
    <w:p w14:paraId="079AE1A9" w14:textId="4DC1165F" w:rsidR="00D4556E" w:rsidRDefault="007314E6">
      <w:pPr>
        <w:pStyle w:val="ListParagraph"/>
        <w:numPr>
          <w:ilvl w:val="0"/>
          <w:numId w:val="11"/>
        </w:numPr>
      </w:pPr>
      <w:r w:rsidRPr="00BB601D">
        <w:t>Where a residents committee has not been established, t</w:t>
      </w:r>
      <w:r w:rsidR="00D4556E" w:rsidRPr="00BB601D">
        <w:t xml:space="preserve">he Constitution does not prohibit </w:t>
      </w:r>
      <w:r w:rsidRPr="00BB601D">
        <w:t xml:space="preserve">residents from calling </w:t>
      </w:r>
      <w:r w:rsidR="00D4556E" w:rsidRPr="00BB601D">
        <w:t xml:space="preserve">residents meetings </w:t>
      </w:r>
      <w:r w:rsidR="00BF3DBE">
        <w:t>in the same manner as a residents committee</w:t>
      </w:r>
      <w:r w:rsidR="00D4556E" w:rsidRPr="00BB601D">
        <w:t>.</w:t>
      </w:r>
    </w:p>
    <w:p w14:paraId="7E62D92E" w14:textId="3A33A669" w:rsidR="00BB601D" w:rsidRPr="00BB601D" w:rsidRDefault="00BB601D" w:rsidP="00BB601D">
      <w:pPr>
        <w:ind w:left="720"/>
        <w:rPr>
          <w:i/>
          <w:color w:val="E36C0A" w:themeColor="accent6" w:themeShade="BF"/>
        </w:rPr>
      </w:pPr>
      <w:r w:rsidRPr="00BB601D">
        <w:rPr>
          <w:i/>
          <w:color w:val="E36C0A" w:themeColor="accent6" w:themeShade="BF"/>
        </w:rPr>
        <w:t xml:space="preserve">Residents </w:t>
      </w:r>
      <w:r>
        <w:rPr>
          <w:i/>
          <w:color w:val="E36C0A" w:themeColor="accent6" w:themeShade="BF"/>
        </w:rPr>
        <w:t xml:space="preserve">are always entitled to organise themselves to arrange and hold residents meetings.  There is no requirement in the RV Act that only a residents committee or a scheme operator can call residents meetings. </w:t>
      </w:r>
    </w:p>
    <w:p w14:paraId="73F75876" w14:textId="77777777" w:rsidR="00396E13" w:rsidRDefault="00396E13">
      <w:pPr>
        <w:spacing w:before="0" w:after="0"/>
        <w:ind w:left="0"/>
        <w:rPr>
          <w:b/>
          <w:bCs/>
          <w:color w:val="0070C0"/>
        </w:rPr>
      </w:pPr>
      <w:bookmarkStart w:id="23" w:name="_Toc388394305"/>
      <w:bookmarkStart w:id="24" w:name="_Toc40861830"/>
      <w:r>
        <w:br w:type="page"/>
      </w:r>
    </w:p>
    <w:p w14:paraId="2AC50D8B" w14:textId="2725E60D" w:rsidR="003A71B0" w:rsidRPr="00591475" w:rsidRDefault="003A71B0" w:rsidP="003A71B0">
      <w:pPr>
        <w:pStyle w:val="Heading2"/>
      </w:pPr>
      <w:bookmarkStart w:id="25" w:name="_Toc160276543"/>
      <w:r w:rsidRPr="00591475">
        <w:lastRenderedPageBreak/>
        <w:t>General residents meetings</w:t>
      </w:r>
      <w:bookmarkEnd w:id="23"/>
      <w:bookmarkEnd w:id="24"/>
      <w:bookmarkEnd w:id="25"/>
    </w:p>
    <w:p w14:paraId="64A557C0" w14:textId="5809F878" w:rsidR="003A71B0" w:rsidRPr="00976FA0" w:rsidRDefault="003A71B0">
      <w:pPr>
        <w:pStyle w:val="ListParagraph"/>
        <w:numPr>
          <w:ilvl w:val="0"/>
          <w:numId w:val="39"/>
        </w:numPr>
      </w:pPr>
      <w:r w:rsidRPr="00976FA0">
        <w:t>Clauses 2.1 and 2.2 of the Constitution appl</w:t>
      </w:r>
      <w:r w:rsidR="00B95789">
        <w:t>y</w:t>
      </w:r>
      <w:r w:rsidRPr="00976FA0">
        <w:t xml:space="preserve"> to general residents meetings.</w:t>
      </w:r>
    </w:p>
    <w:p w14:paraId="36243AD1" w14:textId="77777777" w:rsidR="003A71B0" w:rsidRPr="00591475" w:rsidRDefault="003A71B0">
      <w:pPr>
        <w:pStyle w:val="ListParagraph"/>
        <w:numPr>
          <w:ilvl w:val="0"/>
          <w:numId w:val="39"/>
        </w:numPr>
      </w:pPr>
      <w:r w:rsidRPr="00591475">
        <w:t>General residents meeting, are meetings, which:</w:t>
      </w:r>
    </w:p>
    <w:p w14:paraId="26F12424" w14:textId="77777777" w:rsidR="003A71B0" w:rsidRPr="00591475" w:rsidRDefault="003A71B0">
      <w:pPr>
        <w:pStyle w:val="ListParagraph"/>
        <w:numPr>
          <w:ilvl w:val="1"/>
          <w:numId w:val="14"/>
        </w:numPr>
      </w:pPr>
      <w:r w:rsidRPr="00591475">
        <w:t>are held regularly; and</w:t>
      </w:r>
    </w:p>
    <w:p w14:paraId="0C04461C" w14:textId="77777777" w:rsidR="003A71B0" w:rsidRPr="00591475" w:rsidRDefault="003A71B0">
      <w:pPr>
        <w:pStyle w:val="ListParagraph"/>
        <w:numPr>
          <w:ilvl w:val="1"/>
          <w:numId w:val="14"/>
        </w:numPr>
      </w:pPr>
      <w:r w:rsidRPr="00591475">
        <w:t>are called by the residents committee; and</w:t>
      </w:r>
    </w:p>
    <w:p w14:paraId="1B024929" w14:textId="7A4A0805" w:rsidR="003A71B0" w:rsidRDefault="003A71B0">
      <w:pPr>
        <w:pStyle w:val="ListParagraph"/>
        <w:numPr>
          <w:ilvl w:val="1"/>
          <w:numId w:val="14"/>
        </w:numPr>
      </w:pPr>
      <w:r w:rsidRPr="00CC0390">
        <w:t>conduct the general business for the affairs of the village as provided in clause 2.3.</w:t>
      </w:r>
      <w:r>
        <w:t>ix.</w:t>
      </w:r>
    </w:p>
    <w:p w14:paraId="3F4DDB17" w14:textId="77777777" w:rsidR="00FE1289" w:rsidRPr="00FE1289" w:rsidRDefault="00FE1289" w:rsidP="00FE1289">
      <w:pPr>
        <w:ind w:left="720"/>
        <w:rPr>
          <w:i/>
          <w:color w:val="E36C0A" w:themeColor="accent6" w:themeShade="BF"/>
        </w:rPr>
      </w:pPr>
      <w:r w:rsidRPr="00FE1289">
        <w:rPr>
          <w:i/>
          <w:color w:val="E36C0A" w:themeColor="accent6" w:themeShade="BF"/>
        </w:rPr>
        <w:t>This clause clarifies which residents meetings are general meetings.</w:t>
      </w:r>
    </w:p>
    <w:p w14:paraId="41BD6B15" w14:textId="4CE08A2D" w:rsidR="003A71B0" w:rsidRDefault="003A71B0">
      <w:pPr>
        <w:pStyle w:val="ListParagraph"/>
        <w:numPr>
          <w:ilvl w:val="0"/>
          <w:numId w:val="39"/>
        </w:numPr>
      </w:pPr>
      <w:r w:rsidRPr="00976FA0">
        <w:t xml:space="preserve">General residents meetings must be held </w:t>
      </w:r>
      <w:r w:rsidR="00D03613">
        <w:t>[</w:t>
      </w:r>
      <w:r w:rsidR="00D03613" w:rsidRPr="00D03613">
        <w:rPr>
          <w:highlight w:val="yellow"/>
        </w:rPr>
        <w:t>XXXXXXXXXXXXXX</w:t>
      </w:r>
      <w:r w:rsidR="00D03613">
        <w:t>]</w:t>
      </w:r>
      <w:r w:rsidRPr="00976FA0">
        <w:t>.</w:t>
      </w:r>
    </w:p>
    <w:p w14:paraId="70302948" w14:textId="77777777" w:rsidR="00FE1289" w:rsidRPr="00FE1289" w:rsidRDefault="00FE1289" w:rsidP="00FE1289">
      <w:pPr>
        <w:ind w:left="720"/>
        <w:rPr>
          <w:i/>
          <w:color w:val="E36C0A" w:themeColor="accent6" w:themeShade="BF"/>
        </w:rPr>
      </w:pPr>
      <w:r w:rsidRPr="00FE1289">
        <w:rPr>
          <w:i/>
          <w:color w:val="E36C0A" w:themeColor="accent6" w:themeShade="BF"/>
        </w:rPr>
        <w:t>The RV Act is silent on frequency of residents meetings.  However, it is considered reasonable that residents should meet at least every quarter.</w:t>
      </w:r>
    </w:p>
    <w:p w14:paraId="02ACA59F" w14:textId="77777777" w:rsidR="00FE1289" w:rsidRPr="00FE1289" w:rsidRDefault="00FE1289" w:rsidP="00FE1289">
      <w:pPr>
        <w:ind w:left="720"/>
        <w:rPr>
          <w:i/>
          <w:color w:val="E36C0A" w:themeColor="accent6" w:themeShade="BF"/>
        </w:rPr>
      </w:pPr>
      <w:r w:rsidRPr="00FE1289">
        <w:rPr>
          <w:i/>
          <w:color w:val="E36C0A" w:themeColor="accent6" w:themeShade="BF"/>
        </w:rPr>
        <w:t>Where residents meetings are held less frequently it is advisable for the residents committee to keep residents informed of village affairs (matters other than social matters) by newsletters or other means.</w:t>
      </w:r>
    </w:p>
    <w:p w14:paraId="345A7EFB" w14:textId="77777777" w:rsidR="00FE1289" w:rsidRPr="00FE1289" w:rsidRDefault="00FE1289" w:rsidP="00FE1289">
      <w:pPr>
        <w:ind w:left="720"/>
        <w:rPr>
          <w:i/>
          <w:color w:val="E36C0A" w:themeColor="accent6" w:themeShade="BF"/>
        </w:rPr>
      </w:pPr>
      <w:r w:rsidRPr="00FE1289">
        <w:rPr>
          <w:i/>
          <w:color w:val="E36C0A" w:themeColor="accent6" w:themeShade="BF"/>
        </w:rPr>
        <w:t>The constitution may further specify particular months and/or days of the week when general meetings will be held.</w:t>
      </w:r>
    </w:p>
    <w:p w14:paraId="1AC1DF85" w14:textId="6B1BA88D" w:rsidR="003A71B0" w:rsidRDefault="003A71B0">
      <w:pPr>
        <w:pStyle w:val="ListParagraph"/>
        <w:numPr>
          <w:ilvl w:val="0"/>
          <w:numId w:val="39"/>
        </w:numPr>
      </w:pPr>
      <w:r w:rsidRPr="00591475">
        <w:t>The residents committee will call and arrange general residents meetings.</w:t>
      </w:r>
    </w:p>
    <w:p w14:paraId="5ECF9E51" w14:textId="77777777" w:rsidR="003130D2" w:rsidRPr="003130D2" w:rsidRDefault="003130D2" w:rsidP="003130D2">
      <w:pPr>
        <w:ind w:left="720"/>
        <w:rPr>
          <w:i/>
          <w:color w:val="E36C0A" w:themeColor="accent6" w:themeShade="BF"/>
        </w:rPr>
      </w:pPr>
      <w:r w:rsidRPr="003130D2">
        <w:rPr>
          <w:i/>
          <w:color w:val="E36C0A" w:themeColor="accent6" w:themeShade="BF"/>
        </w:rPr>
        <w:t>The RV Act provides express authority for the residents committee to call residents meetings (s 132(1)).</w:t>
      </w:r>
    </w:p>
    <w:p w14:paraId="1AA8B175" w14:textId="77777777" w:rsidR="003A71B0" w:rsidRPr="00591475" w:rsidRDefault="003A71B0">
      <w:pPr>
        <w:pStyle w:val="Quote"/>
        <w:numPr>
          <w:ilvl w:val="0"/>
          <w:numId w:val="39"/>
        </w:numPr>
      </w:pPr>
      <w:r w:rsidRPr="00591475">
        <w:t>The date, time and venue for each general residents meeting will be set at the previous meeting.</w:t>
      </w:r>
    </w:p>
    <w:p w14:paraId="54AC9B90" w14:textId="77777777" w:rsidR="003A71B0" w:rsidRPr="00591475" w:rsidRDefault="003A71B0">
      <w:pPr>
        <w:pStyle w:val="Quote"/>
        <w:numPr>
          <w:ilvl w:val="0"/>
          <w:numId w:val="39"/>
        </w:numPr>
      </w:pPr>
      <w:r w:rsidRPr="00591475">
        <w:t>If it is necessary to change the date of a general residents meeting, the secretary of the residents committee, following a decision by the majority of the residents committee members, will arrange such a meeting.</w:t>
      </w:r>
    </w:p>
    <w:p w14:paraId="7CD8B6C7" w14:textId="04C67400" w:rsidR="003A71B0" w:rsidRDefault="005906F8">
      <w:pPr>
        <w:pStyle w:val="Quote"/>
        <w:numPr>
          <w:ilvl w:val="0"/>
          <w:numId w:val="39"/>
        </w:numPr>
      </w:pPr>
      <w:r>
        <w:t>^</w:t>
      </w:r>
      <w:r w:rsidR="003A71B0" w:rsidRPr="009D47DB">
        <w:t>Written notice of a residents meeting must be given to each resident, by letter box or by email, at least 14 days before the date of the meeting</w:t>
      </w:r>
      <w:r w:rsidR="00F67350">
        <w:t xml:space="preserve"> (s 132(1)</w:t>
      </w:r>
      <w:r w:rsidR="00DC0508">
        <w:t>)</w:t>
      </w:r>
      <w:r w:rsidR="003A71B0" w:rsidRPr="009D47DB">
        <w:t>.</w:t>
      </w:r>
    </w:p>
    <w:p w14:paraId="1D07937D" w14:textId="2D785E91" w:rsidR="003130D2" w:rsidRPr="003130D2" w:rsidRDefault="003130D2" w:rsidP="003130D2">
      <w:pPr>
        <w:ind w:left="720"/>
        <w:rPr>
          <w:i/>
          <w:color w:val="E36C0A" w:themeColor="accent6" w:themeShade="BF"/>
        </w:rPr>
      </w:pPr>
      <w:r w:rsidRPr="003130D2">
        <w:rPr>
          <w:i/>
          <w:color w:val="E36C0A" w:themeColor="accent6" w:themeShade="BF"/>
        </w:rPr>
        <w:t>The RV Act requires that the residents committee must give each resident 14 days written notice of meetings (s 132(</w:t>
      </w:r>
      <w:proofErr w:type="spellStart"/>
      <w:r w:rsidRPr="003130D2">
        <w:rPr>
          <w:i/>
          <w:color w:val="E36C0A" w:themeColor="accent6" w:themeShade="BF"/>
        </w:rPr>
        <w:t>i</w:t>
      </w:r>
      <w:proofErr w:type="spellEnd"/>
      <w:r w:rsidRPr="003130D2">
        <w:rPr>
          <w:i/>
          <w:color w:val="E36C0A" w:themeColor="accent6" w:themeShade="BF"/>
        </w:rPr>
        <w:t xml:space="preserve">)).  </w:t>
      </w:r>
      <w:r w:rsidR="00F41247">
        <w:rPr>
          <w:i/>
          <w:color w:val="E36C0A" w:themeColor="accent6" w:themeShade="BF"/>
        </w:rPr>
        <w:t xml:space="preserve">The above </w:t>
      </w:r>
      <w:r w:rsidR="0035024E">
        <w:rPr>
          <w:i/>
          <w:color w:val="E36C0A" w:themeColor="accent6" w:themeShade="BF"/>
        </w:rPr>
        <w:t xml:space="preserve">delivery </w:t>
      </w:r>
      <w:r w:rsidR="00F41247">
        <w:rPr>
          <w:i/>
          <w:color w:val="E36C0A" w:themeColor="accent6" w:themeShade="BF"/>
        </w:rPr>
        <w:t xml:space="preserve">procedure is sufficient to satisfy the requirement for giving notice even though </w:t>
      </w:r>
      <w:r w:rsidR="0035024E">
        <w:rPr>
          <w:i/>
          <w:color w:val="E36C0A" w:themeColor="accent6" w:themeShade="BF"/>
        </w:rPr>
        <w:t>the notice</w:t>
      </w:r>
      <w:r w:rsidR="00F41247">
        <w:rPr>
          <w:i/>
          <w:color w:val="E36C0A" w:themeColor="accent6" w:themeShade="BF"/>
        </w:rPr>
        <w:t xml:space="preserve"> </w:t>
      </w:r>
      <w:r w:rsidR="005F33B4">
        <w:rPr>
          <w:i/>
          <w:color w:val="E36C0A" w:themeColor="accent6" w:themeShade="BF"/>
        </w:rPr>
        <w:t xml:space="preserve">may </w:t>
      </w:r>
      <w:r w:rsidR="00F41247">
        <w:rPr>
          <w:i/>
          <w:color w:val="E36C0A" w:themeColor="accent6" w:themeShade="BF"/>
        </w:rPr>
        <w:t>not be received by the resident where</w:t>
      </w:r>
      <w:r w:rsidR="00F41247" w:rsidRPr="00417552">
        <w:rPr>
          <w:i/>
          <w:color w:val="E36C0A" w:themeColor="accent6" w:themeShade="BF"/>
        </w:rPr>
        <w:t xml:space="preserve"> </w:t>
      </w:r>
      <w:r w:rsidR="00F41247">
        <w:rPr>
          <w:i/>
          <w:color w:val="E36C0A" w:themeColor="accent6" w:themeShade="BF"/>
        </w:rPr>
        <w:t>they are</w:t>
      </w:r>
      <w:r w:rsidR="00F41247" w:rsidRPr="00417552">
        <w:rPr>
          <w:i/>
          <w:color w:val="E36C0A" w:themeColor="accent6" w:themeShade="BF"/>
        </w:rPr>
        <w:t xml:space="preserve"> absent from the village.</w:t>
      </w:r>
    </w:p>
    <w:p w14:paraId="20E8FDD6" w14:textId="77777777" w:rsidR="003A71B0" w:rsidRPr="009D47DB" w:rsidRDefault="003A71B0">
      <w:pPr>
        <w:pStyle w:val="ListParagraph"/>
        <w:numPr>
          <w:ilvl w:val="0"/>
          <w:numId w:val="39"/>
        </w:numPr>
      </w:pPr>
      <w:r w:rsidRPr="009D47DB">
        <w:t>A notice of a general residents meeting must at least include:</w:t>
      </w:r>
    </w:p>
    <w:p w14:paraId="255EB2DE" w14:textId="77777777" w:rsidR="003A71B0" w:rsidRDefault="003A71B0">
      <w:pPr>
        <w:pStyle w:val="ListParagraph"/>
        <w:numPr>
          <w:ilvl w:val="1"/>
          <w:numId w:val="3"/>
        </w:numPr>
      </w:pPr>
      <w:r w:rsidRPr="00591475">
        <w:t>date, time and venue</w:t>
      </w:r>
    </w:p>
    <w:p w14:paraId="3D00A3FF" w14:textId="5D4F5518" w:rsidR="003A71B0" w:rsidRDefault="003A71B0">
      <w:pPr>
        <w:pStyle w:val="ListParagraph"/>
        <w:numPr>
          <w:ilvl w:val="1"/>
          <w:numId w:val="3"/>
        </w:numPr>
      </w:pPr>
      <w:r w:rsidRPr="00976FA0">
        <w:t xml:space="preserve">statement explaining </w:t>
      </w:r>
      <w:r w:rsidR="00B30BE6">
        <w:t xml:space="preserve">the quorum and </w:t>
      </w:r>
      <w:r w:rsidRPr="00976FA0">
        <w:t xml:space="preserve">that </w:t>
      </w:r>
      <w:r w:rsidR="00B30BE6">
        <w:t>it</w:t>
      </w:r>
      <w:r w:rsidRPr="00976FA0">
        <w:t xml:space="preserve"> must be achieved for the meeting to be held</w:t>
      </w:r>
    </w:p>
    <w:p w14:paraId="47806192" w14:textId="2E616787" w:rsidR="004A5DA5" w:rsidRPr="004A5DA5" w:rsidRDefault="004A5DA5" w:rsidP="004A5DA5">
      <w:pPr>
        <w:ind w:left="720"/>
        <w:rPr>
          <w:i/>
          <w:color w:val="E36C0A" w:themeColor="accent6" w:themeShade="BF"/>
        </w:rPr>
      </w:pPr>
      <w:r>
        <w:rPr>
          <w:i/>
          <w:color w:val="E36C0A" w:themeColor="accent6" w:themeShade="BF"/>
        </w:rPr>
        <w:t>This clause may influence residents to attend.</w:t>
      </w:r>
    </w:p>
    <w:p w14:paraId="5CA05410" w14:textId="69CD7B3C" w:rsidR="003A71B0" w:rsidRDefault="003A71B0">
      <w:pPr>
        <w:pStyle w:val="ListParagraph"/>
        <w:numPr>
          <w:ilvl w:val="1"/>
          <w:numId w:val="3"/>
        </w:numPr>
      </w:pPr>
      <w:r w:rsidRPr="00976FA0">
        <w:t>statement providing the behavioural ground rules for the meeting in 2.2.iv</w:t>
      </w:r>
      <w:r w:rsidR="00BD6C92">
        <w:t>.</w:t>
      </w:r>
    </w:p>
    <w:p w14:paraId="0AFD9ACC" w14:textId="42281427" w:rsidR="004A5DA5" w:rsidRPr="004A5DA5" w:rsidRDefault="004A5DA5" w:rsidP="004A5DA5">
      <w:pPr>
        <w:ind w:left="720"/>
        <w:rPr>
          <w:i/>
          <w:color w:val="E36C0A" w:themeColor="accent6" w:themeShade="BF"/>
        </w:rPr>
      </w:pPr>
      <w:r w:rsidRPr="004A5DA5">
        <w:rPr>
          <w:i/>
          <w:color w:val="E36C0A" w:themeColor="accent6" w:themeShade="BF"/>
        </w:rPr>
        <w:t xml:space="preserve">This clause </w:t>
      </w:r>
      <w:r>
        <w:rPr>
          <w:i/>
          <w:color w:val="E36C0A" w:themeColor="accent6" w:themeShade="BF"/>
        </w:rPr>
        <w:t>may make residents feel more at ease if they attend the meeting</w:t>
      </w:r>
    </w:p>
    <w:p w14:paraId="0DC5CF45" w14:textId="1BC44476" w:rsidR="003A71B0" w:rsidRDefault="003A71B0">
      <w:pPr>
        <w:pStyle w:val="ListParagraph"/>
        <w:numPr>
          <w:ilvl w:val="1"/>
          <w:numId w:val="3"/>
        </w:numPr>
      </w:pPr>
      <w:r w:rsidRPr="00976FA0">
        <w:t>an agenda.</w:t>
      </w:r>
    </w:p>
    <w:p w14:paraId="67C076D8" w14:textId="3D4923D8" w:rsidR="00E30302" w:rsidRPr="00E30302" w:rsidRDefault="00E30302" w:rsidP="00E30302">
      <w:pPr>
        <w:ind w:left="720"/>
        <w:rPr>
          <w:i/>
          <w:color w:val="E36C0A" w:themeColor="accent6" w:themeShade="BF"/>
        </w:rPr>
      </w:pPr>
      <w:r w:rsidRPr="00E30302">
        <w:rPr>
          <w:i/>
          <w:color w:val="E36C0A" w:themeColor="accent6" w:themeShade="BF"/>
        </w:rPr>
        <w:lastRenderedPageBreak/>
        <w:t>The RV Act is silent on the contents of the notice</w:t>
      </w:r>
      <w:r w:rsidR="0027767C">
        <w:rPr>
          <w:i/>
          <w:color w:val="E36C0A" w:themeColor="accent6" w:themeShade="BF"/>
        </w:rPr>
        <w:t>,</w:t>
      </w:r>
      <w:r w:rsidRPr="00E30302">
        <w:rPr>
          <w:i/>
          <w:color w:val="E36C0A" w:themeColor="accent6" w:themeShade="BF"/>
        </w:rPr>
        <w:t xml:space="preserve"> but the items listed above</w:t>
      </w:r>
      <w:r w:rsidR="00D26133">
        <w:rPr>
          <w:i/>
          <w:color w:val="E36C0A" w:themeColor="accent6" w:themeShade="BF"/>
        </w:rPr>
        <w:t xml:space="preserve"> are reasonable</w:t>
      </w:r>
      <w:r w:rsidRPr="00E30302">
        <w:rPr>
          <w:i/>
          <w:color w:val="E36C0A" w:themeColor="accent6" w:themeShade="BF"/>
        </w:rPr>
        <w:t>.</w:t>
      </w:r>
    </w:p>
    <w:p w14:paraId="78AD3B4B" w14:textId="77777777" w:rsidR="003A71B0" w:rsidRPr="00976FA0" w:rsidRDefault="003A71B0">
      <w:pPr>
        <w:pStyle w:val="ListParagraph"/>
        <w:numPr>
          <w:ilvl w:val="0"/>
          <w:numId w:val="39"/>
        </w:numPr>
      </w:pPr>
      <w:r w:rsidRPr="00976FA0">
        <w:t>Business to be conducted at a general residents meeting will include at least the following items:</w:t>
      </w:r>
    </w:p>
    <w:p w14:paraId="28C8930D" w14:textId="77777777" w:rsidR="003A71B0" w:rsidRPr="00976FA0" w:rsidRDefault="003A71B0">
      <w:pPr>
        <w:pStyle w:val="ListParagraph"/>
        <w:numPr>
          <w:ilvl w:val="1"/>
          <w:numId w:val="39"/>
        </w:numPr>
      </w:pPr>
      <w:r w:rsidRPr="00976FA0">
        <w:t>announcement of meeting ground rules stated in clauses 2.2.iv and v</w:t>
      </w:r>
    </w:p>
    <w:p w14:paraId="31BE154B" w14:textId="77777777" w:rsidR="003A71B0" w:rsidRPr="00976FA0" w:rsidRDefault="003A71B0">
      <w:pPr>
        <w:pStyle w:val="ListParagraph"/>
        <w:numPr>
          <w:ilvl w:val="1"/>
          <w:numId w:val="39"/>
        </w:numPr>
      </w:pPr>
      <w:r w:rsidRPr="00976FA0">
        <w:t>confirmation of the draft minutes from the previous residents meeting</w:t>
      </w:r>
    </w:p>
    <w:p w14:paraId="6443A13B" w14:textId="77777777" w:rsidR="003A71B0" w:rsidRPr="00976FA0" w:rsidRDefault="003A71B0">
      <w:pPr>
        <w:pStyle w:val="ListParagraph"/>
        <w:numPr>
          <w:ilvl w:val="1"/>
          <w:numId w:val="39"/>
        </w:numPr>
      </w:pPr>
      <w:r w:rsidRPr="00976FA0">
        <w:t>calling for additional items from the floor, for discussion and resolution</w:t>
      </w:r>
    </w:p>
    <w:p w14:paraId="118D3D1D" w14:textId="77777777" w:rsidR="003A71B0" w:rsidRPr="00976FA0" w:rsidRDefault="003A71B0">
      <w:pPr>
        <w:pStyle w:val="ListParagraph"/>
        <w:numPr>
          <w:ilvl w:val="1"/>
          <w:numId w:val="39"/>
        </w:numPr>
      </w:pPr>
      <w:r w:rsidRPr="00976FA0">
        <w:t>reports from the residents committee and all relevant subcommittees</w:t>
      </w:r>
    </w:p>
    <w:p w14:paraId="726E2B7E" w14:textId="77777777" w:rsidR="003A71B0" w:rsidRPr="00976FA0" w:rsidRDefault="003A71B0">
      <w:pPr>
        <w:pStyle w:val="ListParagraph"/>
        <w:numPr>
          <w:ilvl w:val="1"/>
          <w:numId w:val="39"/>
        </w:numPr>
      </w:pPr>
      <w:r w:rsidRPr="00976FA0">
        <w:t>discussion and vote relating to items raised in the above reports</w:t>
      </w:r>
    </w:p>
    <w:p w14:paraId="07877631" w14:textId="77777777" w:rsidR="003A71B0" w:rsidRPr="00976FA0" w:rsidRDefault="003A71B0">
      <w:pPr>
        <w:pStyle w:val="ListParagraph"/>
        <w:numPr>
          <w:ilvl w:val="1"/>
          <w:numId w:val="39"/>
        </w:numPr>
      </w:pPr>
      <w:r w:rsidRPr="00976FA0">
        <w:t>treasurer’s report regarding residents funds</w:t>
      </w:r>
    </w:p>
    <w:p w14:paraId="72CDDB30" w14:textId="77777777" w:rsidR="003A71B0" w:rsidRPr="00976FA0" w:rsidRDefault="003A71B0">
      <w:pPr>
        <w:pStyle w:val="ListParagraph"/>
        <w:numPr>
          <w:ilvl w:val="1"/>
          <w:numId w:val="39"/>
        </w:numPr>
      </w:pPr>
      <w:r w:rsidRPr="00976FA0">
        <w:t>discussion and vote to expend residents funds</w:t>
      </w:r>
    </w:p>
    <w:p w14:paraId="5E5EB2C7" w14:textId="696284B7" w:rsidR="003A71B0" w:rsidRDefault="003A71B0">
      <w:pPr>
        <w:pStyle w:val="BodyText"/>
        <w:numPr>
          <w:ilvl w:val="1"/>
          <w:numId w:val="39"/>
        </w:numPr>
        <w:rPr>
          <w:rFonts w:ascii="Calibri Light" w:hAnsi="Calibri Light"/>
          <w:sz w:val="22"/>
          <w:szCs w:val="22"/>
        </w:rPr>
      </w:pPr>
      <w:r w:rsidRPr="00243FA1">
        <w:rPr>
          <w:rFonts w:ascii="Calibri Light" w:hAnsi="Calibri Light"/>
          <w:sz w:val="22"/>
          <w:szCs w:val="22"/>
        </w:rPr>
        <w:t>review of monthly nominated amount for expenditure by the residents committee</w:t>
      </w:r>
    </w:p>
    <w:p w14:paraId="038A4F7E" w14:textId="34D6ADB6" w:rsidR="004A7BBA" w:rsidRPr="008132C6" w:rsidRDefault="00B26048">
      <w:pPr>
        <w:pStyle w:val="BodyText"/>
        <w:numPr>
          <w:ilvl w:val="1"/>
          <w:numId w:val="39"/>
        </w:numPr>
        <w:rPr>
          <w:rFonts w:ascii="Calibri Light" w:hAnsi="Calibri Light"/>
          <w:sz w:val="22"/>
          <w:szCs w:val="22"/>
        </w:rPr>
      </w:pPr>
      <w:r>
        <w:rPr>
          <w:rFonts w:ascii="Calibri Light" w:hAnsi="Calibri Light"/>
          <w:sz w:val="22"/>
          <w:szCs w:val="22"/>
        </w:rPr>
        <w:t>^</w:t>
      </w:r>
      <w:r w:rsidR="004A7BBA" w:rsidRPr="008132C6">
        <w:rPr>
          <w:rFonts w:ascii="Calibri Light" w:hAnsi="Calibri Light"/>
          <w:sz w:val="22"/>
          <w:szCs w:val="22"/>
        </w:rPr>
        <w:t xml:space="preserve">village managers reports, including village financial matters, </w:t>
      </w:r>
      <w:r w:rsidR="0083445D" w:rsidRPr="008132C6">
        <w:rPr>
          <w:rFonts w:ascii="Calibri Light" w:hAnsi="Calibri Light"/>
          <w:sz w:val="22"/>
          <w:szCs w:val="22"/>
        </w:rPr>
        <w:t>presented on</w:t>
      </w:r>
      <w:r w:rsidR="004A7BBA" w:rsidRPr="008132C6">
        <w:rPr>
          <w:rFonts w:ascii="Calibri Light" w:hAnsi="Calibri Light"/>
          <w:sz w:val="22"/>
          <w:szCs w:val="22"/>
        </w:rPr>
        <w:t xml:space="preserve"> invitation from residents committee</w:t>
      </w:r>
      <w:r>
        <w:rPr>
          <w:rFonts w:ascii="Calibri Light" w:hAnsi="Calibri Light"/>
          <w:sz w:val="22"/>
          <w:szCs w:val="22"/>
        </w:rPr>
        <w:t xml:space="preserve"> (s 132(3)(c))</w:t>
      </w:r>
    </w:p>
    <w:p w14:paraId="71FD5D53" w14:textId="4BF661F2" w:rsidR="003A71B0" w:rsidRDefault="00C0405F">
      <w:pPr>
        <w:pStyle w:val="ListParagraph"/>
        <w:numPr>
          <w:ilvl w:val="1"/>
          <w:numId w:val="39"/>
        </w:numPr>
      </w:pPr>
      <w:r>
        <w:t xml:space="preserve">additional </w:t>
      </w:r>
      <w:r w:rsidR="003A71B0">
        <w:t>i</w:t>
      </w:r>
      <w:r w:rsidR="003A71B0" w:rsidRPr="00CF0C3B">
        <w:t>tems.</w:t>
      </w:r>
    </w:p>
    <w:p w14:paraId="5AEEF768" w14:textId="590C0395" w:rsidR="00774B83" w:rsidRPr="00774B83" w:rsidRDefault="00774B83" w:rsidP="00774B83">
      <w:pPr>
        <w:pStyle w:val="ListParagraph"/>
        <w:ind w:left="720"/>
        <w:rPr>
          <w:i/>
          <w:color w:val="E36C0A" w:themeColor="accent6" w:themeShade="BF"/>
        </w:rPr>
      </w:pPr>
      <w:r w:rsidRPr="00774B83">
        <w:rPr>
          <w:i/>
          <w:color w:val="E36C0A" w:themeColor="accent6" w:themeShade="BF"/>
        </w:rPr>
        <w:t>This list is merely a suggestion.</w:t>
      </w:r>
      <w:r w:rsidR="0027767C">
        <w:rPr>
          <w:i/>
          <w:color w:val="E36C0A" w:themeColor="accent6" w:themeShade="BF"/>
        </w:rPr>
        <w:t xml:space="preserve">  Each Village will have their own requirements.</w:t>
      </w:r>
    </w:p>
    <w:p w14:paraId="1FF21B9C" w14:textId="22EECF3B" w:rsidR="003A71B0" w:rsidRDefault="00BD0CF1">
      <w:pPr>
        <w:pStyle w:val="ListParagraph"/>
        <w:numPr>
          <w:ilvl w:val="0"/>
          <w:numId w:val="39"/>
        </w:numPr>
      </w:pPr>
      <w:r>
        <w:t>A</w:t>
      </w:r>
      <w:r w:rsidR="003A71B0" w:rsidRPr="00976FA0">
        <w:t>genda items</w:t>
      </w:r>
      <w:r w:rsidR="00594B9F">
        <w:t xml:space="preserve">, to be included in </w:t>
      </w:r>
      <w:r w:rsidR="00C0405F">
        <w:t xml:space="preserve">additional </w:t>
      </w:r>
      <w:r w:rsidR="00612B82">
        <w:t>items,</w:t>
      </w:r>
      <w:r w:rsidR="003A71B0" w:rsidRPr="00976FA0">
        <w:t xml:space="preserve"> may be given in writing to the secretary of the residents committee no less than 24 hours before the residents meeting.</w:t>
      </w:r>
    </w:p>
    <w:p w14:paraId="535F1378" w14:textId="77777777" w:rsidR="009E0394" w:rsidRPr="009E0394" w:rsidRDefault="009E0394" w:rsidP="009E0394">
      <w:pPr>
        <w:ind w:left="720"/>
        <w:rPr>
          <w:sz w:val="18"/>
          <w:szCs w:val="18"/>
        </w:rPr>
      </w:pPr>
      <w:r w:rsidRPr="009E0394">
        <w:rPr>
          <w:sz w:val="18"/>
          <w:szCs w:val="18"/>
        </w:rPr>
        <w:t>^Relevant provision/s of the RV Act must be taken into account.</w:t>
      </w:r>
    </w:p>
    <w:p w14:paraId="1B0CA3FA" w14:textId="5D45697D" w:rsidR="00753BCB" w:rsidRPr="00753BCB" w:rsidRDefault="00971B1B" w:rsidP="00753BCB">
      <w:pPr>
        <w:ind w:left="720"/>
        <w:rPr>
          <w:i/>
          <w:color w:val="E36C0A" w:themeColor="accent6" w:themeShade="BF"/>
        </w:rPr>
      </w:pPr>
      <w:r w:rsidRPr="0080437C">
        <w:rPr>
          <w:i/>
          <w:color w:val="E36C0A" w:themeColor="accent6" w:themeShade="BF"/>
        </w:rPr>
        <w:t xml:space="preserve">This clause may </w:t>
      </w:r>
      <w:r w:rsidR="0080437C" w:rsidRPr="0080437C">
        <w:rPr>
          <w:i/>
          <w:color w:val="E36C0A" w:themeColor="accent6" w:themeShade="BF"/>
        </w:rPr>
        <w:t xml:space="preserve">help residents who do not want to personally raise the issue </w:t>
      </w:r>
      <w:r w:rsidR="006834DD">
        <w:rPr>
          <w:i/>
          <w:color w:val="E36C0A" w:themeColor="accent6" w:themeShade="BF"/>
        </w:rPr>
        <w:t xml:space="preserve">or stand and speak </w:t>
      </w:r>
      <w:r w:rsidR="0080437C" w:rsidRPr="0080437C">
        <w:rPr>
          <w:i/>
          <w:color w:val="E36C0A" w:themeColor="accent6" w:themeShade="BF"/>
        </w:rPr>
        <w:t>at the meeting</w:t>
      </w:r>
      <w:r w:rsidR="00753BCB" w:rsidRPr="0080437C">
        <w:rPr>
          <w:i/>
          <w:color w:val="E36C0A" w:themeColor="accent6" w:themeShade="BF"/>
        </w:rPr>
        <w:t>.</w:t>
      </w:r>
    </w:p>
    <w:p w14:paraId="2619FD39" w14:textId="77777777" w:rsidR="003A71B0" w:rsidRPr="00976FA0" w:rsidRDefault="003A71B0" w:rsidP="003A71B0">
      <w:pPr>
        <w:pStyle w:val="Heading2"/>
      </w:pPr>
      <w:bookmarkStart w:id="26" w:name="_Toc40861831"/>
      <w:bookmarkStart w:id="27" w:name="_Toc160276544"/>
      <w:r w:rsidRPr="00976FA0">
        <w:t>Special or urgent residents meeting</w:t>
      </w:r>
      <w:bookmarkEnd w:id="26"/>
      <w:bookmarkEnd w:id="27"/>
    </w:p>
    <w:p w14:paraId="4E144D78" w14:textId="0ACDAF24" w:rsidR="003A71B0" w:rsidRPr="00591475" w:rsidRDefault="003A71B0">
      <w:pPr>
        <w:pStyle w:val="Quote"/>
        <w:numPr>
          <w:ilvl w:val="0"/>
          <w:numId w:val="15"/>
        </w:numPr>
      </w:pPr>
      <w:r w:rsidRPr="00976FA0">
        <w:t>Clauses 2.1 and 2.2</w:t>
      </w:r>
      <w:r w:rsidRPr="00591475">
        <w:t xml:space="preserve"> of the Constitution appl</w:t>
      </w:r>
      <w:r w:rsidR="00B95789">
        <w:t>y</w:t>
      </w:r>
      <w:r w:rsidRPr="00591475">
        <w:t xml:space="preserve"> to special or urgent meetings.</w:t>
      </w:r>
    </w:p>
    <w:p w14:paraId="7BECE5A8" w14:textId="4950267C" w:rsidR="003A71B0" w:rsidRDefault="003A71B0">
      <w:pPr>
        <w:pStyle w:val="Quote"/>
        <w:numPr>
          <w:ilvl w:val="0"/>
          <w:numId w:val="15"/>
        </w:numPr>
      </w:pPr>
      <w:r w:rsidRPr="00591475">
        <w:t>A meeting of residents, for a purpose other than a general residents meeting, may be called by the residents committee (</w:t>
      </w:r>
      <w:r w:rsidRPr="00591475">
        <w:rPr>
          <w:i/>
        </w:rPr>
        <w:t>special residents meeting</w:t>
      </w:r>
      <w:r w:rsidRPr="00591475">
        <w:t>).</w:t>
      </w:r>
    </w:p>
    <w:p w14:paraId="360940B7" w14:textId="7CF78EC8" w:rsidR="007B6A38" w:rsidRPr="007B6A38" w:rsidRDefault="007B6A38" w:rsidP="007B6A38">
      <w:pPr>
        <w:ind w:left="720"/>
        <w:rPr>
          <w:i/>
          <w:color w:val="E36C0A" w:themeColor="accent6" w:themeShade="BF"/>
        </w:rPr>
      </w:pPr>
      <w:r w:rsidRPr="007B6A38">
        <w:rPr>
          <w:i/>
          <w:color w:val="E36C0A" w:themeColor="accent6" w:themeShade="BF"/>
        </w:rPr>
        <w:t xml:space="preserve">The RV Act </w:t>
      </w:r>
      <w:r w:rsidR="00BD0CF1">
        <w:rPr>
          <w:i/>
          <w:color w:val="E36C0A" w:themeColor="accent6" w:themeShade="BF"/>
        </w:rPr>
        <w:t>does not restrict the purpose for which</w:t>
      </w:r>
      <w:r w:rsidRPr="007B6A38">
        <w:rPr>
          <w:i/>
          <w:color w:val="E36C0A" w:themeColor="accent6" w:themeShade="BF"/>
        </w:rPr>
        <w:t xml:space="preserve"> the residents committee call</w:t>
      </w:r>
      <w:r w:rsidR="00BD0CF1">
        <w:rPr>
          <w:i/>
          <w:color w:val="E36C0A" w:themeColor="accent6" w:themeShade="BF"/>
        </w:rPr>
        <w:t>s a</w:t>
      </w:r>
      <w:r w:rsidRPr="007B6A38">
        <w:rPr>
          <w:i/>
          <w:color w:val="E36C0A" w:themeColor="accent6" w:themeShade="BF"/>
        </w:rPr>
        <w:t xml:space="preserve"> residents meetings</w:t>
      </w:r>
      <w:r w:rsidR="00BD0CF1">
        <w:rPr>
          <w:i/>
          <w:color w:val="E36C0A" w:themeColor="accent6" w:themeShade="BF"/>
        </w:rPr>
        <w:t>.</w:t>
      </w:r>
    </w:p>
    <w:p w14:paraId="4A3361E8" w14:textId="244DFA15" w:rsidR="003A71B0" w:rsidRDefault="003A71B0">
      <w:pPr>
        <w:pStyle w:val="Quote"/>
        <w:numPr>
          <w:ilvl w:val="0"/>
          <w:numId w:val="15"/>
        </w:numPr>
      </w:pPr>
      <w:r w:rsidRPr="00591475">
        <w:t>Residents may request the residents committee to call a residents meeting for any purpose (</w:t>
      </w:r>
      <w:r w:rsidRPr="00591475">
        <w:rPr>
          <w:i/>
        </w:rPr>
        <w:t>special residents meeting</w:t>
      </w:r>
      <w:r w:rsidRPr="00591475">
        <w:t xml:space="preserve">) by giving the secretary of the residents committee a written request stating the purpose of the meeting and the request is signed by </w:t>
      </w:r>
      <w:r>
        <w:t xml:space="preserve">no less </w:t>
      </w:r>
      <w:r w:rsidRPr="009D47DB">
        <w:t xml:space="preserve">than </w:t>
      </w:r>
      <w:r w:rsidR="00D03613">
        <w:t>[</w:t>
      </w:r>
      <w:r w:rsidR="00D03613" w:rsidRPr="00D03613">
        <w:rPr>
          <w:highlight w:val="yellow"/>
        </w:rPr>
        <w:t>XX</w:t>
      </w:r>
      <w:r w:rsidR="00D03613">
        <w:t>]</w:t>
      </w:r>
      <w:r w:rsidRPr="009D47DB">
        <w:t xml:space="preserve"> residents entitled to vote.</w:t>
      </w:r>
    </w:p>
    <w:p w14:paraId="67EFE1A3" w14:textId="216EF94B" w:rsidR="007B6A38" w:rsidRPr="007B6A38" w:rsidRDefault="00C0405F" w:rsidP="007B6A38">
      <w:pPr>
        <w:ind w:left="720"/>
        <w:rPr>
          <w:color w:val="FF0000"/>
        </w:rPr>
      </w:pPr>
      <w:r>
        <w:rPr>
          <w:i/>
          <w:color w:val="E36C0A" w:themeColor="accent6" w:themeShade="BF"/>
        </w:rPr>
        <w:t xml:space="preserve">Residents </w:t>
      </w:r>
      <w:r w:rsidR="006C7877">
        <w:rPr>
          <w:i/>
          <w:color w:val="E36C0A" w:themeColor="accent6" w:themeShade="BF"/>
        </w:rPr>
        <w:t xml:space="preserve">are </w:t>
      </w:r>
      <w:r>
        <w:rPr>
          <w:i/>
          <w:color w:val="E36C0A" w:themeColor="accent6" w:themeShade="BF"/>
        </w:rPr>
        <w:t>entitle</w:t>
      </w:r>
      <w:r w:rsidR="006C7877">
        <w:rPr>
          <w:i/>
          <w:color w:val="E36C0A" w:themeColor="accent6" w:themeShade="BF"/>
        </w:rPr>
        <w:t>d</w:t>
      </w:r>
      <w:r>
        <w:rPr>
          <w:i/>
          <w:color w:val="E36C0A" w:themeColor="accent6" w:themeShade="BF"/>
        </w:rPr>
        <w:t xml:space="preserve"> to request the residents committee to call </w:t>
      </w:r>
      <w:r w:rsidR="007B6A38" w:rsidRPr="007B6A38">
        <w:rPr>
          <w:i/>
          <w:color w:val="E36C0A" w:themeColor="accent6" w:themeShade="BF"/>
        </w:rPr>
        <w:t>special residents meeting in circumstances considered extraordinary by residents.</w:t>
      </w:r>
      <w:r w:rsidR="00E458DA">
        <w:rPr>
          <w:i/>
          <w:color w:val="E36C0A" w:themeColor="accent6" w:themeShade="BF"/>
        </w:rPr>
        <w:t xml:space="preserve">  When deciding the number of residents required for this clause, the quorum and the usual number participating in residents meetings must be considered.</w:t>
      </w:r>
    </w:p>
    <w:p w14:paraId="303FCF22" w14:textId="0BD81EC4" w:rsidR="003A71B0" w:rsidRDefault="003A71B0">
      <w:pPr>
        <w:pStyle w:val="Quote"/>
        <w:numPr>
          <w:ilvl w:val="0"/>
          <w:numId w:val="15"/>
        </w:numPr>
      </w:pPr>
      <w:r w:rsidRPr="009D47DB">
        <w:t xml:space="preserve">Where a request by residents to call a special residents meeting has been given to the secretary of the residents committee, a notice of special residents meeting must be given to each resident within </w:t>
      </w:r>
      <w:r w:rsidR="00D03613">
        <w:t>[</w:t>
      </w:r>
      <w:r w:rsidR="00D03613" w:rsidRPr="00D03613">
        <w:rPr>
          <w:highlight w:val="yellow"/>
        </w:rPr>
        <w:t>X</w:t>
      </w:r>
      <w:r w:rsidR="00D03613">
        <w:t>]</w:t>
      </w:r>
      <w:r w:rsidRPr="009D47DB">
        <w:t xml:space="preserve"> days from when the request was given to the secretary.</w:t>
      </w:r>
    </w:p>
    <w:p w14:paraId="74D43E2C" w14:textId="56866D56" w:rsidR="00CF0897" w:rsidRPr="00CF0897" w:rsidRDefault="0027767C" w:rsidP="00CF0897">
      <w:pPr>
        <w:ind w:left="720"/>
        <w:rPr>
          <w:i/>
          <w:color w:val="E36C0A" w:themeColor="accent6" w:themeShade="BF"/>
        </w:rPr>
      </w:pPr>
      <w:r w:rsidRPr="00CF0897">
        <w:rPr>
          <w:i/>
          <w:color w:val="E36C0A" w:themeColor="accent6" w:themeShade="BF"/>
        </w:rPr>
        <w:lastRenderedPageBreak/>
        <w:t xml:space="preserve">As the meeting would </w:t>
      </w:r>
      <w:r>
        <w:rPr>
          <w:i/>
          <w:color w:val="E36C0A" w:themeColor="accent6" w:themeShade="BF"/>
        </w:rPr>
        <w:t>only be</w:t>
      </w:r>
      <w:r w:rsidRPr="00CF0897">
        <w:rPr>
          <w:i/>
          <w:color w:val="E36C0A" w:themeColor="accent6" w:themeShade="BF"/>
        </w:rPr>
        <w:t xml:space="preserve"> called in extraordinary and serious circumstances, this clause ensures the meeting is called and held within a reasonable time frame.</w:t>
      </w:r>
    </w:p>
    <w:p w14:paraId="1AFA1AA1" w14:textId="3B4A7F96" w:rsidR="003A71B0" w:rsidRDefault="003A71B0">
      <w:pPr>
        <w:pStyle w:val="Quote"/>
        <w:numPr>
          <w:ilvl w:val="0"/>
          <w:numId w:val="15"/>
        </w:numPr>
      </w:pPr>
      <w:r w:rsidRPr="009D47DB">
        <w:t>If the meeting requested by residents has not been called by the residents committee within the stipulated time, the requisitioning residents may call the meeting</w:t>
      </w:r>
      <w:r w:rsidR="00250ADC">
        <w:t xml:space="preserve"> in the same manner as </w:t>
      </w:r>
      <w:r w:rsidR="007314E6">
        <w:t>a</w:t>
      </w:r>
      <w:r w:rsidR="00250ADC">
        <w:t xml:space="preserve"> residents committee</w:t>
      </w:r>
      <w:r w:rsidRPr="009D47DB">
        <w:t>.</w:t>
      </w:r>
    </w:p>
    <w:p w14:paraId="1C355F1B" w14:textId="0A96ED11" w:rsidR="0030455B" w:rsidRPr="00FD3F14" w:rsidRDefault="0030455B" w:rsidP="00FD3F14">
      <w:pPr>
        <w:ind w:left="720"/>
        <w:rPr>
          <w:i/>
          <w:color w:val="E36C0A" w:themeColor="accent6" w:themeShade="BF"/>
        </w:rPr>
      </w:pPr>
      <w:r w:rsidRPr="00FD3F14">
        <w:rPr>
          <w:i/>
          <w:color w:val="E36C0A" w:themeColor="accent6" w:themeShade="BF"/>
        </w:rPr>
        <w:t>Even though residents are automatically entitled, this clause specifies residents can by-pass the residents committee, if the residents committee fails to call the meeting within a reasonable time.</w:t>
      </w:r>
    </w:p>
    <w:p w14:paraId="07DC4CB6" w14:textId="354C0E72" w:rsidR="003A71B0" w:rsidRDefault="00F41247">
      <w:pPr>
        <w:pStyle w:val="Quote"/>
        <w:numPr>
          <w:ilvl w:val="0"/>
          <w:numId w:val="15"/>
        </w:numPr>
      </w:pPr>
      <w:r>
        <w:t>Written n</w:t>
      </w:r>
      <w:r w:rsidR="003A71B0" w:rsidRPr="00591475">
        <w:t>otice of a special residents meeting must be given to each resident</w:t>
      </w:r>
      <w:r>
        <w:t>, by letter box or email,</w:t>
      </w:r>
      <w:r w:rsidR="003A71B0" w:rsidRPr="00591475">
        <w:t xml:space="preserve"> 14 days before the </w:t>
      </w:r>
      <w:r w:rsidR="003A71B0" w:rsidRPr="00976FA0">
        <w:t>date of the meeting except in the case mentioned in clause 2.4.vi</w:t>
      </w:r>
      <w:r w:rsidR="00D03613">
        <w:t>i</w:t>
      </w:r>
      <w:r w:rsidR="003A71B0" w:rsidRPr="00976FA0">
        <w:t>.</w:t>
      </w:r>
    </w:p>
    <w:p w14:paraId="7A5D234C" w14:textId="10BEE4B6" w:rsidR="00286A9C" w:rsidRPr="00250ADC" w:rsidRDefault="00286A9C" w:rsidP="00250ADC">
      <w:pPr>
        <w:ind w:left="720"/>
        <w:rPr>
          <w:i/>
          <w:color w:val="E36C0A" w:themeColor="accent6" w:themeShade="BF"/>
        </w:rPr>
      </w:pPr>
      <w:r w:rsidRPr="00250ADC">
        <w:rPr>
          <w:i/>
          <w:color w:val="E36C0A" w:themeColor="accent6" w:themeShade="BF"/>
        </w:rPr>
        <w:t>The RV Act requires the residents committee give a written notice to each resident at least 14 days before a meeting of residents (s 132(1).  The 14</w:t>
      </w:r>
      <w:r w:rsidR="002D6255">
        <w:rPr>
          <w:i/>
          <w:color w:val="E36C0A" w:themeColor="accent6" w:themeShade="BF"/>
        </w:rPr>
        <w:t>-</w:t>
      </w:r>
      <w:r w:rsidRPr="00250ADC">
        <w:rPr>
          <w:i/>
          <w:color w:val="E36C0A" w:themeColor="accent6" w:themeShade="BF"/>
        </w:rPr>
        <w:t>day period is the minimum time required for a notice</w:t>
      </w:r>
      <w:r w:rsidR="00FD3F14">
        <w:rPr>
          <w:i/>
          <w:color w:val="E36C0A" w:themeColor="accent6" w:themeShade="BF"/>
        </w:rPr>
        <w:t>.  Where</w:t>
      </w:r>
      <w:r w:rsidRPr="00250ADC">
        <w:rPr>
          <w:i/>
          <w:color w:val="E36C0A" w:themeColor="accent6" w:themeShade="BF"/>
        </w:rPr>
        <w:t xml:space="preserve"> a resident is absent from the village the notice cannot be given.</w:t>
      </w:r>
    </w:p>
    <w:p w14:paraId="29779AC4" w14:textId="3C573B13" w:rsidR="003A71B0" w:rsidRDefault="005906F8">
      <w:pPr>
        <w:pStyle w:val="Quote"/>
        <w:numPr>
          <w:ilvl w:val="0"/>
          <w:numId w:val="15"/>
        </w:numPr>
      </w:pPr>
      <w:r>
        <w:t>^</w:t>
      </w:r>
      <w:r w:rsidR="003A71B0" w:rsidRPr="00C26EE0">
        <w:t xml:space="preserve">Where circumstances are considered urgent by the residents committee, or by </w:t>
      </w:r>
      <w:r w:rsidR="00DB27C2">
        <w:t>[</w:t>
      </w:r>
      <w:r w:rsidR="00DB27C2" w:rsidRPr="00DB27C2">
        <w:rPr>
          <w:highlight w:val="yellow"/>
        </w:rPr>
        <w:t>X</w:t>
      </w:r>
      <w:r w:rsidR="00DB27C2">
        <w:t>]</w:t>
      </w:r>
      <w:r w:rsidR="003A71B0" w:rsidRPr="00C26EE0">
        <w:t xml:space="preserve"> residents who are entitled to vote, give a request to the residents committee to call a special residents meeting, the period of notice may be reduced to a period reasonable in the circumstances but, not less than 2 days (</w:t>
      </w:r>
      <w:r w:rsidR="003A71B0" w:rsidRPr="00C26EE0">
        <w:rPr>
          <w:i/>
        </w:rPr>
        <w:t>urgent residents meeting</w:t>
      </w:r>
      <w:r w:rsidR="003A71B0" w:rsidRPr="00C26EE0">
        <w:t>)</w:t>
      </w:r>
      <w:r w:rsidR="00F67350">
        <w:t xml:space="preserve"> (s 132(2))</w:t>
      </w:r>
      <w:r w:rsidR="003A71B0" w:rsidRPr="00C26EE0">
        <w:t>.</w:t>
      </w:r>
    </w:p>
    <w:p w14:paraId="20EFBE5B" w14:textId="77777777" w:rsidR="00250ADC" w:rsidRPr="00250ADC" w:rsidRDefault="00250ADC" w:rsidP="00250ADC">
      <w:pPr>
        <w:ind w:left="720"/>
        <w:rPr>
          <w:i/>
          <w:color w:val="E36C0A" w:themeColor="accent6" w:themeShade="BF"/>
        </w:rPr>
      </w:pPr>
      <w:r w:rsidRPr="00250ADC">
        <w:rPr>
          <w:i/>
          <w:color w:val="E36C0A" w:themeColor="accent6" w:themeShade="BF"/>
        </w:rPr>
        <w:t>The RV Act provides in urgent circumstances the residents committee may call a residents meeting.  ‘Urgent circumstances’ means circumstances in which it is not prudent to wait the usual 14 days for the written notice to be given (s 132(3) and (6).</w:t>
      </w:r>
    </w:p>
    <w:p w14:paraId="6C7910F7" w14:textId="77777777" w:rsidR="003A71B0" w:rsidRPr="00591475" w:rsidRDefault="003A71B0">
      <w:pPr>
        <w:pStyle w:val="ListParagraph"/>
        <w:numPr>
          <w:ilvl w:val="0"/>
          <w:numId w:val="15"/>
        </w:numPr>
      </w:pPr>
      <w:r w:rsidRPr="00591475">
        <w:t>A notice of a special or urgent residents meeting must include:</w:t>
      </w:r>
    </w:p>
    <w:p w14:paraId="7B8CC3AC" w14:textId="77777777" w:rsidR="003A71B0" w:rsidRPr="00591475" w:rsidRDefault="003A71B0">
      <w:pPr>
        <w:pStyle w:val="ListParagraph"/>
        <w:numPr>
          <w:ilvl w:val="1"/>
          <w:numId w:val="24"/>
        </w:numPr>
      </w:pPr>
      <w:r w:rsidRPr="00591475">
        <w:t>date, time and venue</w:t>
      </w:r>
    </w:p>
    <w:p w14:paraId="623B85B5" w14:textId="76DD752B" w:rsidR="003A71B0" w:rsidRDefault="003A71B0">
      <w:pPr>
        <w:pStyle w:val="ListParagraph"/>
        <w:numPr>
          <w:ilvl w:val="1"/>
          <w:numId w:val="24"/>
        </w:numPr>
      </w:pPr>
      <w:r w:rsidRPr="00591475">
        <w:t>the purpose of the special residents meeting or the urgent residents meeting.</w:t>
      </w:r>
    </w:p>
    <w:p w14:paraId="70057443" w14:textId="77777777" w:rsidR="00250ADC" w:rsidRPr="00250ADC" w:rsidRDefault="00250ADC" w:rsidP="00250ADC">
      <w:pPr>
        <w:ind w:left="720"/>
        <w:rPr>
          <w:i/>
          <w:color w:val="E36C0A" w:themeColor="accent6" w:themeShade="BF"/>
        </w:rPr>
      </w:pPr>
      <w:r w:rsidRPr="00250ADC">
        <w:rPr>
          <w:i/>
          <w:color w:val="E36C0A" w:themeColor="accent6" w:themeShade="BF"/>
        </w:rPr>
        <w:t>It is prudent that all residents be properly informed of the purpose of the special or urgent residents meeting before the meeting is held.</w:t>
      </w:r>
    </w:p>
    <w:p w14:paraId="20856412" w14:textId="1BA43B79" w:rsidR="003A71B0" w:rsidRDefault="003A71B0">
      <w:pPr>
        <w:pStyle w:val="ListParagraph"/>
        <w:numPr>
          <w:ilvl w:val="0"/>
          <w:numId w:val="15"/>
        </w:numPr>
      </w:pPr>
      <w:r w:rsidRPr="00591475">
        <w:t>Where a residents meeting is convened in urgent circumstances or for a special purpose only the business specified in the notice of the meeting may be conducted at the meeting.</w:t>
      </w:r>
    </w:p>
    <w:p w14:paraId="02B21984" w14:textId="77777777" w:rsidR="009E0394" w:rsidRPr="009E0394" w:rsidRDefault="009E0394" w:rsidP="009E0394">
      <w:pPr>
        <w:ind w:left="720" w:hanging="153"/>
        <w:rPr>
          <w:sz w:val="18"/>
          <w:szCs w:val="18"/>
        </w:rPr>
      </w:pPr>
      <w:r w:rsidRPr="009E0394">
        <w:rPr>
          <w:sz w:val="18"/>
          <w:szCs w:val="18"/>
        </w:rPr>
        <w:t>^Relevant provision/s of the RV Act must be taken into account.</w:t>
      </w:r>
    </w:p>
    <w:p w14:paraId="12786D25" w14:textId="77777777" w:rsidR="00250ADC" w:rsidRPr="00250ADC" w:rsidRDefault="00250ADC" w:rsidP="00250ADC">
      <w:pPr>
        <w:ind w:left="720"/>
        <w:rPr>
          <w:i/>
          <w:color w:val="E36C0A" w:themeColor="accent6" w:themeShade="BF"/>
        </w:rPr>
      </w:pPr>
      <w:r w:rsidRPr="00DE59DF">
        <w:rPr>
          <w:i/>
          <w:color w:val="E36C0A" w:themeColor="accent6" w:themeShade="BF"/>
        </w:rPr>
        <w:t>It is prudent to keep special or urgent meetings short as practical and focused on only the subject matter.</w:t>
      </w:r>
    </w:p>
    <w:p w14:paraId="385CCEEC" w14:textId="77777777" w:rsidR="003A71B0" w:rsidRPr="00591475" w:rsidRDefault="003A71B0" w:rsidP="003A71B0">
      <w:pPr>
        <w:pStyle w:val="Heading2"/>
      </w:pPr>
      <w:bookmarkStart w:id="28" w:name="_Toc388394307"/>
      <w:bookmarkStart w:id="29" w:name="_Toc40861832"/>
      <w:bookmarkStart w:id="30" w:name="_Toc160276545"/>
      <w:r w:rsidRPr="00591475">
        <w:t>Annual</w:t>
      </w:r>
      <w:r w:rsidRPr="00591475">
        <w:rPr>
          <w:spacing w:val="35"/>
        </w:rPr>
        <w:t xml:space="preserve"> </w:t>
      </w:r>
      <w:r w:rsidRPr="00591475">
        <w:t>general</w:t>
      </w:r>
      <w:r w:rsidRPr="00591475">
        <w:rPr>
          <w:spacing w:val="36"/>
        </w:rPr>
        <w:t xml:space="preserve"> </w:t>
      </w:r>
      <w:r w:rsidRPr="00591475">
        <w:t>meeting</w:t>
      </w:r>
      <w:bookmarkEnd w:id="28"/>
      <w:r w:rsidRPr="00591475">
        <w:t xml:space="preserve"> of </w:t>
      </w:r>
      <w:r>
        <w:t>r</w:t>
      </w:r>
      <w:r w:rsidRPr="00591475">
        <w:t>esidents</w:t>
      </w:r>
      <w:bookmarkEnd w:id="29"/>
      <w:bookmarkEnd w:id="30"/>
    </w:p>
    <w:p w14:paraId="5B7AF90B" w14:textId="375CF9C5" w:rsidR="003A71B0" w:rsidRPr="00B33072" w:rsidRDefault="003A71B0">
      <w:pPr>
        <w:pStyle w:val="Quote"/>
        <w:numPr>
          <w:ilvl w:val="0"/>
          <w:numId w:val="16"/>
        </w:numPr>
      </w:pPr>
      <w:r w:rsidRPr="00B33072">
        <w:t>Clauses 2.1 and 2.2 of the Constitution appl</w:t>
      </w:r>
      <w:r w:rsidR="00B95789">
        <w:t>y</w:t>
      </w:r>
      <w:r w:rsidRPr="00B33072">
        <w:t xml:space="preserve"> to annual general meetings of residents.</w:t>
      </w:r>
    </w:p>
    <w:p w14:paraId="17B0F583" w14:textId="4A622A24" w:rsidR="003A71B0" w:rsidRDefault="003A71B0">
      <w:pPr>
        <w:pStyle w:val="Quote"/>
        <w:numPr>
          <w:ilvl w:val="0"/>
          <w:numId w:val="16"/>
        </w:numPr>
      </w:pPr>
      <w:r w:rsidRPr="00976FA0">
        <w:t>The annual general meeting of residents* will be held, immediately following the close of a quarterly general meeting and, within 1 year from the previous annual general meeting.</w:t>
      </w:r>
    </w:p>
    <w:p w14:paraId="59B264B8" w14:textId="72B7E6BA" w:rsidR="00DE59DF" w:rsidRDefault="00DE59DF" w:rsidP="00DE59DF">
      <w:pPr>
        <w:ind w:left="1080"/>
        <w:rPr>
          <w:sz w:val="20"/>
          <w:szCs w:val="20"/>
        </w:rPr>
      </w:pPr>
      <w:r w:rsidRPr="00FA1C79">
        <w:t>*</w:t>
      </w:r>
      <w:r w:rsidRPr="00DE59DF">
        <w:rPr>
          <w:sz w:val="20"/>
          <w:szCs w:val="20"/>
        </w:rPr>
        <w:t>As distinct from the meeting of residents called annually by the scheme operator under s 131 of the RV Act to present the annual financial statements.</w:t>
      </w:r>
    </w:p>
    <w:p w14:paraId="107C0F9F" w14:textId="77777777" w:rsidR="005720BF" w:rsidRPr="00417552" w:rsidRDefault="005720BF" w:rsidP="005720BF">
      <w:pPr>
        <w:ind w:left="378"/>
        <w:rPr>
          <w:i/>
          <w:color w:val="E36C0A" w:themeColor="accent6" w:themeShade="BF"/>
        </w:rPr>
      </w:pPr>
      <w:r w:rsidRPr="00417552">
        <w:rPr>
          <w:i/>
          <w:color w:val="E36C0A" w:themeColor="accent6" w:themeShade="BF"/>
        </w:rPr>
        <w:t xml:space="preserve">The RV Act does not mention an annual general meeting of residents but it is reasonable to </w:t>
      </w:r>
      <w:r w:rsidRPr="00417552">
        <w:rPr>
          <w:i/>
          <w:color w:val="E36C0A" w:themeColor="accent6" w:themeShade="BF"/>
        </w:rPr>
        <w:lastRenderedPageBreak/>
        <w:t xml:space="preserve">expect that a residents meeting be held annually for the purposes </w:t>
      </w:r>
      <w:r>
        <w:rPr>
          <w:i/>
          <w:color w:val="E36C0A" w:themeColor="accent6" w:themeShade="BF"/>
        </w:rPr>
        <w:t>mentioned below</w:t>
      </w:r>
      <w:r w:rsidRPr="00417552">
        <w:rPr>
          <w:i/>
          <w:color w:val="E36C0A" w:themeColor="accent6" w:themeShade="BF"/>
        </w:rPr>
        <w:t>.</w:t>
      </w:r>
    </w:p>
    <w:p w14:paraId="79244FB5" w14:textId="4BCCA663" w:rsidR="001A343E" w:rsidRDefault="001A343E" w:rsidP="001A343E">
      <w:pPr>
        <w:ind w:left="378"/>
        <w:rPr>
          <w:i/>
          <w:color w:val="E36C0A" w:themeColor="accent6" w:themeShade="BF"/>
        </w:rPr>
      </w:pPr>
      <w:r w:rsidRPr="00417552">
        <w:rPr>
          <w:i/>
          <w:color w:val="E36C0A" w:themeColor="accent6" w:themeShade="BF"/>
        </w:rPr>
        <w:t>The annual general meeting of residents must not be confused with the meeting called each year by the scheme operator to present the financial statements.</w:t>
      </w:r>
    </w:p>
    <w:p w14:paraId="06424490" w14:textId="1D18BA24" w:rsidR="001A343E" w:rsidRPr="00417552" w:rsidRDefault="001A343E" w:rsidP="001A343E">
      <w:pPr>
        <w:ind w:left="378"/>
        <w:rPr>
          <w:i/>
          <w:color w:val="E36C0A" w:themeColor="accent6" w:themeShade="BF"/>
        </w:rPr>
      </w:pPr>
      <w:r w:rsidRPr="00417552">
        <w:rPr>
          <w:i/>
          <w:color w:val="E36C0A" w:themeColor="accent6" w:themeShade="BF"/>
        </w:rPr>
        <w:t xml:space="preserve">Notwithstanding this constitution provides for an annual general meeting to be held as a meeting separate to a general meeting, there is nothing to prevent residents to adopt a residents constitution where the annual general meeting is held in place </w:t>
      </w:r>
      <w:r>
        <w:rPr>
          <w:i/>
          <w:color w:val="E36C0A" w:themeColor="accent6" w:themeShade="BF"/>
        </w:rPr>
        <w:t>of or immediately following a</w:t>
      </w:r>
      <w:r w:rsidRPr="00417552">
        <w:rPr>
          <w:i/>
          <w:color w:val="E36C0A" w:themeColor="accent6" w:themeShade="BF"/>
        </w:rPr>
        <w:t xml:space="preserve"> general meetings.</w:t>
      </w:r>
    </w:p>
    <w:p w14:paraId="4AAF6D44" w14:textId="16AF458D" w:rsidR="001A343E" w:rsidRPr="00417552" w:rsidRDefault="001A343E" w:rsidP="001A343E">
      <w:pPr>
        <w:ind w:left="378"/>
        <w:rPr>
          <w:i/>
          <w:color w:val="E36C0A" w:themeColor="accent6" w:themeShade="BF"/>
        </w:rPr>
      </w:pPr>
      <w:r w:rsidRPr="00417552">
        <w:rPr>
          <w:i/>
          <w:color w:val="E36C0A" w:themeColor="accent6" w:themeShade="BF"/>
        </w:rPr>
        <w:t>Ideally, the meeting must be held within 1 year of the previous meeting</w:t>
      </w:r>
      <w:r>
        <w:rPr>
          <w:i/>
          <w:color w:val="E36C0A" w:themeColor="accent6" w:themeShade="BF"/>
        </w:rPr>
        <w:t xml:space="preserve"> and </w:t>
      </w:r>
      <w:r w:rsidRPr="00417552">
        <w:rPr>
          <w:i/>
          <w:color w:val="E36C0A" w:themeColor="accent6" w:themeShade="BF"/>
        </w:rPr>
        <w:t>election of the residents committee</w:t>
      </w:r>
      <w:r>
        <w:rPr>
          <w:i/>
          <w:color w:val="E36C0A" w:themeColor="accent6" w:themeShade="BF"/>
        </w:rPr>
        <w:t xml:space="preserve"> as</w:t>
      </w:r>
      <w:r w:rsidRPr="00417552">
        <w:rPr>
          <w:i/>
          <w:color w:val="E36C0A" w:themeColor="accent6" w:themeShade="BF"/>
        </w:rPr>
        <w:t xml:space="preserve"> after this term there would be no lawful residents committee as the 1-year term of the members of the residents committee has ended (s 127(2)(a).</w:t>
      </w:r>
    </w:p>
    <w:p w14:paraId="7AC7663F" w14:textId="77777777" w:rsidR="003A71B0" w:rsidRPr="00976FA0" w:rsidRDefault="003A71B0">
      <w:pPr>
        <w:pStyle w:val="Quote"/>
        <w:numPr>
          <w:ilvl w:val="0"/>
          <w:numId w:val="16"/>
        </w:numPr>
      </w:pPr>
      <w:r w:rsidRPr="00976FA0">
        <w:t>The annual general meeting must include the following matters:</w:t>
      </w:r>
    </w:p>
    <w:p w14:paraId="4EAA7FEA" w14:textId="77777777" w:rsidR="003A71B0" w:rsidRPr="00976FA0" w:rsidRDefault="003A71B0">
      <w:pPr>
        <w:pStyle w:val="ListParagraph"/>
        <w:numPr>
          <w:ilvl w:val="0"/>
          <w:numId w:val="17"/>
        </w:numPr>
        <w:ind w:left="1843" w:hanging="425"/>
      </w:pPr>
      <w:r w:rsidRPr="00976FA0">
        <w:t>confirmation of draft minutes not already confirmed at a previous residents meeting</w:t>
      </w:r>
    </w:p>
    <w:p w14:paraId="7DFA05C0" w14:textId="77777777" w:rsidR="003A71B0" w:rsidRPr="00976FA0" w:rsidRDefault="003A71B0">
      <w:pPr>
        <w:pStyle w:val="ListParagraph"/>
        <w:numPr>
          <w:ilvl w:val="0"/>
          <w:numId w:val="17"/>
        </w:numPr>
        <w:ind w:left="1843" w:hanging="425"/>
      </w:pPr>
      <w:r w:rsidRPr="00976FA0">
        <w:t>annual reports from each subcommittee</w:t>
      </w:r>
    </w:p>
    <w:p w14:paraId="7BBB9D78" w14:textId="77777777" w:rsidR="003A71B0" w:rsidRPr="00976FA0" w:rsidRDefault="003A71B0">
      <w:pPr>
        <w:pStyle w:val="ListParagraph"/>
        <w:numPr>
          <w:ilvl w:val="0"/>
          <w:numId w:val="17"/>
        </w:numPr>
        <w:ind w:left="1843" w:hanging="425"/>
      </w:pPr>
      <w:r w:rsidRPr="00976FA0">
        <w:t>discussion and resolution of matters raised from annual reports</w:t>
      </w:r>
    </w:p>
    <w:p w14:paraId="6794F535" w14:textId="77777777" w:rsidR="003A71B0" w:rsidRPr="00976FA0" w:rsidRDefault="003A71B0">
      <w:pPr>
        <w:pStyle w:val="ListParagraph"/>
        <w:numPr>
          <w:ilvl w:val="0"/>
          <w:numId w:val="17"/>
        </w:numPr>
        <w:ind w:left="1843" w:hanging="425"/>
      </w:pPr>
      <w:r w:rsidRPr="00976FA0">
        <w:t xml:space="preserve">announcing results of the election of members of the residents committee </w:t>
      </w:r>
    </w:p>
    <w:p w14:paraId="588FF2C1" w14:textId="2CF3DF0F" w:rsidR="003A71B0" w:rsidRDefault="003A71B0">
      <w:pPr>
        <w:pStyle w:val="ListParagraph"/>
        <w:numPr>
          <w:ilvl w:val="0"/>
          <w:numId w:val="17"/>
        </w:numPr>
        <w:ind w:left="1843" w:hanging="425"/>
      </w:pPr>
      <w:r w:rsidRPr="00976FA0">
        <w:t>hand over to new committee.</w:t>
      </w:r>
    </w:p>
    <w:p w14:paraId="2560C3A9" w14:textId="131AFC78" w:rsidR="003A71B0" w:rsidRDefault="003A71B0">
      <w:pPr>
        <w:pStyle w:val="Quote"/>
        <w:numPr>
          <w:ilvl w:val="0"/>
          <w:numId w:val="16"/>
        </w:numPr>
      </w:pPr>
      <w:r w:rsidRPr="00591475">
        <w:t xml:space="preserve">The annual general meeting of residents will be held at such </w:t>
      </w:r>
      <w:r>
        <w:t xml:space="preserve">date, </w:t>
      </w:r>
      <w:r w:rsidRPr="007B0499">
        <w:t>time</w:t>
      </w:r>
      <w:r w:rsidRPr="00591475">
        <w:t xml:space="preserve"> and place as decided by the residents from one annual general meeting to the next.</w:t>
      </w:r>
    </w:p>
    <w:p w14:paraId="27723471" w14:textId="195CFE54" w:rsidR="00417552" w:rsidRPr="00417552" w:rsidRDefault="00417552" w:rsidP="00417552">
      <w:pPr>
        <w:ind w:left="720"/>
        <w:rPr>
          <w:i/>
          <w:color w:val="E36C0A" w:themeColor="accent6" w:themeShade="BF"/>
        </w:rPr>
      </w:pPr>
      <w:r w:rsidRPr="00417552">
        <w:rPr>
          <w:i/>
          <w:color w:val="E36C0A" w:themeColor="accent6" w:themeShade="BF"/>
        </w:rPr>
        <w:t>Residents may decide to be more specific in the above clause by nominating a particular month, week and day</w:t>
      </w:r>
      <w:r w:rsidR="001A343E">
        <w:rPr>
          <w:i/>
          <w:color w:val="E36C0A" w:themeColor="accent6" w:themeShade="BF"/>
        </w:rPr>
        <w:t>.</w:t>
      </w:r>
      <w:r w:rsidRPr="00417552">
        <w:rPr>
          <w:i/>
          <w:color w:val="E36C0A" w:themeColor="accent6" w:themeShade="BF"/>
        </w:rPr>
        <w:t>.</w:t>
      </w:r>
    </w:p>
    <w:p w14:paraId="633CD114" w14:textId="3BF5D82E" w:rsidR="002426ED" w:rsidRDefault="009E7EC6">
      <w:pPr>
        <w:pStyle w:val="Quote"/>
        <w:numPr>
          <w:ilvl w:val="0"/>
          <w:numId w:val="16"/>
        </w:numPr>
      </w:pPr>
      <w:r>
        <w:t>^</w:t>
      </w:r>
      <w:r w:rsidR="003A71B0" w:rsidRPr="00591475">
        <w:t>Written notice of an annual general residents meeting must be given to each resident</w:t>
      </w:r>
      <w:r w:rsidR="00F41247">
        <w:t>,</w:t>
      </w:r>
      <w:r w:rsidR="003A71B0" w:rsidRPr="00591475">
        <w:t xml:space="preserve"> </w:t>
      </w:r>
      <w:r w:rsidR="00F41247" w:rsidRPr="009D47DB">
        <w:t>by letter box or by email,</w:t>
      </w:r>
      <w:r w:rsidR="00F41247">
        <w:t xml:space="preserve"> </w:t>
      </w:r>
      <w:r w:rsidR="003A71B0" w:rsidRPr="009D47DB">
        <w:t>at least 14 days before the date of the meeting</w:t>
      </w:r>
      <w:r>
        <w:t xml:space="preserve"> (s 132(1))</w:t>
      </w:r>
      <w:r w:rsidR="003A71B0" w:rsidRPr="009D47DB">
        <w:t>.</w:t>
      </w:r>
    </w:p>
    <w:p w14:paraId="2F2DD83D" w14:textId="3FBC209D" w:rsidR="002426ED" w:rsidRDefault="002426ED" w:rsidP="002426ED">
      <w:pPr>
        <w:pStyle w:val="Quote"/>
        <w:numPr>
          <w:ilvl w:val="0"/>
          <w:numId w:val="16"/>
        </w:numPr>
      </w:pPr>
      <w:r>
        <w:t xml:space="preserve">The notice of the annual general meeting may be included with the notice of the general meeting of residents </w:t>
      </w:r>
      <w:r w:rsidRPr="002426ED">
        <w:t>by using separate headings for each notice</w:t>
      </w:r>
      <w:r w:rsidRPr="00607281">
        <w:t>.</w:t>
      </w:r>
    </w:p>
    <w:p w14:paraId="2DF50B40" w14:textId="238A3124" w:rsidR="00417552" w:rsidRPr="00417552" w:rsidRDefault="00417552" w:rsidP="00417552">
      <w:pPr>
        <w:ind w:left="720"/>
        <w:rPr>
          <w:i/>
          <w:color w:val="E36C0A" w:themeColor="accent6" w:themeShade="BF"/>
        </w:rPr>
      </w:pPr>
      <w:r w:rsidRPr="00417552">
        <w:rPr>
          <w:i/>
          <w:color w:val="E36C0A" w:themeColor="accent6" w:themeShade="BF"/>
        </w:rPr>
        <w:t>The RV Act requires that the residents committee must give each resident 14 days written notice of residents meetings (s 132(</w:t>
      </w:r>
      <w:proofErr w:type="spellStart"/>
      <w:r w:rsidRPr="00417552">
        <w:rPr>
          <w:i/>
          <w:color w:val="E36C0A" w:themeColor="accent6" w:themeShade="BF"/>
        </w:rPr>
        <w:t>i</w:t>
      </w:r>
      <w:proofErr w:type="spellEnd"/>
      <w:r w:rsidRPr="00417552">
        <w:rPr>
          <w:i/>
          <w:color w:val="E36C0A" w:themeColor="accent6" w:themeShade="BF"/>
        </w:rPr>
        <w:t xml:space="preserve">)).  </w:t>
      </w:r>
      <w:r w:rsidR="00F41247">
        <w:rPr>
          <w:i/>
          <w:color w:val="E36C0A" w:themeColor="accent6" w:themeShade="BF"/>
        </w:rPr>
        <w:t xml:space="preserve">The above </w:t>
      </w:r>
      <w:r w:rsidR="0035024E">
        <w:rPr>
          <w:i/>
          <w:color w:val="E36C0A" w:themeColor="accent6" w:themeShade="BF"/>
        </w:rPr>
        <w:t xml:space="preserve">delivery </w:t>
      </w:r>
      <w:r w:rsidR="00F41247">
        <w:rPr>
          <w:i/>
          <w:color w:val="E36C0A" w:themeColor="accent6" w:themeShade="BF"/>
        </w:rPr>
        <w:t xml:space="preserve">procedure is sufficient to satisfy the requirement for giving notice even though </w:t>
      </w:r>
      <w:r w:rsidR="005F33B4">
        <w:rPr>
          <w:i/>
          <w:color w:val="E36C0A" w:themeColor="accent6" w:themeShade="BF"/>
        </w:rPr>
        <w:t>the notice may</w:t>
      </w:r>
      <w:r w:rsidR="00F41247">
        <w:rPr>
          <w:i/>
          <w:color w:val="E36C0A" w:themeColor="accent6" w:themeShade="BF"/>
        </w:rPr>
        <w:t xml:space="preserve"> not be received by the resident w</w:t>
      </w:r>
      <w:r w:rsidR="00FD3F14">
        <w:rPr>
          <w:i/>
          <w:color w:val="E36C0A" w:themeColor="accent6" w:themeShade="BF"/>
        </w:rPr>
        <w:t>here</w:t>
      </w:r>
      <w:r w:rsidRPr="00417552">
        <w:rPr>
          <w:i/>
          <w:color w:val="E36C0A" w:themeColor="accent6" w:themeShade="BF"/>
        </w:rPr>
        <w:t xml:space="preserve"> </w:t>
      </w:r>
      <w:r w:rsidR="00F41247">
        <w:rPr>
          <w:i/>
          <w:color w:val="E36C0A" w:themeColor="accent6" w:themeShade="BF"/>
        </w:rPr>
        <w:t>they are</w:t>
      </w:r>
      <w:r w:rsidRPr="00417552">
        <w:rPr>
          <w:i/>
          <w:color w:val="E36C0A" w:themeColor="accent6" w:themeShade="BF"/>
        </w:rPr>
        <w:t xml:space="preserve"> absent from the village.</w:t>
      </w:r>
    </w:p>
    <w:p w14:paraId="6608A0B2" w14:textId="77777777" w:rsidR="003A71B0" w:rsidRPr="00591475" w:rsidRDefault="003A71B0">
      <w:pPr>
        <w:pStyle w:val="ListParagraph"/>
        <w:numPr>
          <w:ilvl w:val="0"/>
          <w:numId w:val="16"/>
        </w:numPr>
      </w:pPr>
      <w:r w:rsidRPr="00591475">
        <w:t>A notice of an annual general meeting must include:</w:t>
      </w:r>
    </w:p>
    <w:p w14:paraId="7409B0B1" w14:textId="77777777" w:rsidR="003A71B0" w:rsidRPr="00591475" w:rsidRDefault="003A71B0">
      <w:pPr>
        <w:pStyle w:val="ListParagraph"/>
        <w:numPr>
          <w:ilvl w:val="0"/>
          <w:numId w:val="40"/>
        </w:numPr>
      </w:pPr>
      <w:r w:rsidRPr="00591475">
        <w:t>date, time and venue</w:t>
      </w:r>
    </w:p>
    <w:p w14:paraId="32CC62F3" w14:textId="3A44F765" w:rsidR="003A71B0" w:rsidRDefault="003A71B0">
      <w:pPr>
        <w:pStyle w:val="ListParagraph"/>
        <w:numPr>
          <w:ilvl w:val="0"/>
          <w:numId w:val="40"/>
        </w:numPr>
      </w:pPr>
      <w:r w:rsidRPr="00591475">
        <w:t>an agenda</w:t>
      </w:r>
      <w:r>
        <w:t>.</w:t>
      </w:r>
    </w:p>
    <w:p w14:paraId="0FAD68A6" w14:textId="02700DA6" w:rsidR="00417552" w:rsidRPr="00417552" w:rsidRDefault="00417552" w:rsidP="00417552">
      <w:pPr>
        <w:ind w:left="720"/>
        <w:rPr>
          <w:i/>
          <w:color w:val="E36C0A" w:themeColor="accent6" w:themeShade="BF"/>
        </w:rPr>
      </w:pPr>
      <w:r w:rsidRPr="00417552">
        <w:rPr>
          <w:i/>
          <w:color w:val="E36C0A" w:themeColor="accent6" w:themeShade="BF"/>
        </w:rPr>
        <w:t>The RV Act is silent on the contents of the notice but without the items listed above.</w:t>
      </w:r>
    </w:p>
    <w:p w14:paraId="65FCC670" w14:textId="3E295070" w:rsidR="003A71B0" w:rsidRDefault="003A71B0">
      <w:pPr>
        <w:pStyle w:val="Quote"/>
        <w:numPr>
          <w:ilvl w:val="0"/>
          <w:numId w:val="16"/>
        </w:numPr>
      </w:pPr>
      <w:r w:rsidRPr="00976FA0">
        <w:t>Th</w:t>
      </w:r>
      <w:r w:rsidR="00DF45C2">
        <w:t>e</w:t>
      </w:r>
      <w:r w:rsidRPr="00976FA0">
        <w:t xml:space="preserve"> </w:t>
      </w:r>
      <w:r w:rsidR="009C0FD6">
        <w:t>C</w:t>
      </w:r>
      <w:r w:rsidRPr="00976FA0">
        <w:t>onstitution does not prohibit the annual meeting of residents called by scheme operator under s 131 of the RV</w:t>
      </w:r>
      <w:r w:rsidR="00901545">
        <w:t xml:space="preserve"> </w:t>
      </w:r>
      <w:r w:rsidRPr="00976FA0">
        <w:t>A</w:t>
      </w:r>
      <w:r w:rsidR="00901545">
        <w:t>ct</w:t>
      </w:r>
      <w:r w:rsidRPr="00976FA0">
        <w:t>, to be held at a suitable time within or adjoining the annual general meeting.</w:t>
      </w:r>
    </w:p>
    <w:p w14:paraId="5762AE61" w14:textId="77777777" w:rsidR="009E0394" w:rsidRPr="009E0394" w:rsidRDefault="009E0394" w:rsidP="009E0394">
      <w:pPr>
        <w:ind w:left="720" w:hanging="294"/>
        <w:rPr>
          <w:sz w:val="18"/>
          <w:szCs w:val="18"/>
        </w:rPr>
      </w:pPr>
      <w:r w:rsidRPr="009E0394">
        <w:rPr>
          <w:sz w:val="18"/>
          <w:szCs w:val="18"/>
        </w:rPr>
        <w:t>^Relevant provision/s of the RV Act must be taken into account.</w:t>
      </w:r>
    </w:p>
    <w:p w14:paraId="3EE51656" w14:textId="59C1FA3C" w:rsidR="00011DBE" w:rsidRPr="000E320A" w:rsidRDefault="000E320A" w:rsidP="000E320A">
      <w:pPr>
        <w:ind w:left="720"/>
        <w:rPr>
          <w:i/>
          <w:color w:val="E36C0A" w:themeColor="accent6" w:themeShade="BF"/>
        </w:rPr>
      </w:pPr>
      <w:r>
        <w:rPr>
          <w:i/>
          <w:color w:val="E36C0A" w:themeColor="accent6" w:themeShade="BF"/>
        </w:rPr>
        <w:t>I</w:t>
      </w:r>
      <w:r w:rsidRPr="000E320A">
        <w:rPr>
          <w:i/>
          <w:color w:val="E36C0A" w:themeColor="accent6" w:themeShade="BF"/>
        </w:rPr>
        <w:t xml:space="preserve">t </w:t>
      </w:r>
      <w:r>
        <w:rPr>
          <w:i/>
          <w:color w:val="E36C0A" w:themeColor="accent6" w:themeShade="BF"/>
        </w:rPr>
        <w:t>may be</w:t>
      </w:r>
      <w:r w:rsidRPr="000E320A">
        <w:rPr>
          <w:i/>
          <w:color w:val="E36C0A" w:themeColor="accent6" w:themeShade="BF"/>
        </w:rPr>
        <w:t xml:space="preserve"> convenient to </w:t>
      </w:r>
      <w:r>
        <w:rPr>
          <w:i/>
          <w:color w:val="E36C0A" w:themeColor="accent6" w:themeShade="BF"/>
        </w:rPr>
        <w:t>hold the meetings as stated above</w:t>
      </w:r>
      <w:r w:rsidRPr="000E320A">
        <w:rPr>
          <w:i/>
          <w:color w:val="E36C0A" w:themeColor="accent6" w:themeShade="BF"/>
        </w:rPr>
        <w:t xml:space="preserve"> </w:t>
      </w:r>
      <w:r>
        <w:rPr>
          <w:i/>
          <w:color w:val="E36C0A" w:themeColor="accent6" w:themeShade="BF"/>
        </w:rPr>
        <w:t>if the</w:t>
      </w:r>
      <w:r w:rsidR="00011DBE" w:rsidRPr="000E320A">
        <w:rPr>
          <w:i/>
          <w:color w:val="E36C0A" w:themeColor="accent6" w:themeShade="BF"/>
        </w:rPr>
        <w:t xml:space="preserve"> dates coincide</w:t>
      </w:r>
      <w:r>
        <w:rPr>
          <w:i/>
          <w:color w:val="E36C0A" w:themeColor="accent6" w:themeShade="BF"/>
        </w:rPr>
        <w:t>.</w:t>
      </w:r>
      <w:r w:rsidR="00011DBE" w:rsidRPr="000E320A">
        <w:rPr>
          <w:i/>
          <w:color w:val="E36C0A" w:themeColor="accent6" w:themeShade="BF"/>
        </w:rPr>
        <w:t xml:space="preserve"> </w:t>
      </w:r>
    </w:p>
    <w:p w14:paraId="52A36326" w14:textId="77777777" w:rsidR="00396E13" w:rsidRDefault="00396E13">
      <w:pPr>
        <w:spacing w:before="0" w:after="0"/>
        <w:ind w:left="0"/>
        <w:rPr>
          <w:b/>
          <w:bCs/>
          <w:color w:val="C00000"/>
          <w:sz w:val="28"/>
          <w:szCs w:val="28"/>
          <w:u w:val="single"/>
        </w:rPr>
      </w:pPr>
      <w:bookmarkStart w:id="31" w:name="_Toc40861834"/>
      <w:r>
        <w:br w:type="page"/>
      </w:r>
    </w:p>
    <w:p w14:paraId="3513A9F2" w14:textId="73099B9A" w:rsidR="003A71B0" w:rsidRPr="00591475" w:rsidRDefault="003A71B0" w:rsidP="009D47DB">
      <w:pPr>
        <w:pStyle w:val="Heading1"/>
      </w:pPr>
      <w:bookmarkStart w:id="32" w:name="_Toc160276546"/>
      <w:r w:rsidRPr="00591475">
        <w:lastRenderedPageBreak/>
        <w:t>Voting by residents</w:t>
      </w:r>
      <w:bookmarkEnd w:id="31"/>
      <w:bookmarkEnd w:id="32"/>
    </w:p>
    <w:p w14:paraId="4E6B6947" w14:textId="77777777" w:rsidR="003A71B0" w:rsidRPr="00591475" w:rsidRDefault="003A71B0" w:rsidP="003A71B0">
      <w:pPr>
        <w:pStyle w:val="Heading2"/>
      </w:pPr>
      <w:bookmarkStart w:id="33" w:name="_Toc40861835"/>
      <w:bookmarkStart w:id="34" w:name="_Toc160276547"/>
      <w:r w:rsidRPr="00591475">
        <w:t>Residents voting entitlement</w:t>
      </w:r>
      <w:bookmarkEnd w:id="33"/>
      <w:bookmarkEnd w:id="34"/>
    </w:p>
    <w:p w14:paraId="09B2A3C2" w14:textId="77ADB34B" w:rsidR="003A71B0" w:rsidRPr="00591475" w:rsidRDefault="00C87727" w:rsidP="00572FB7">
      <w:pPr>
        <w:pStyle w:val="Quote"/>
        <w:numPr>
          <w:ilvl w:val="0"/>
          <w:numId w:val="5"/>
        </w:numPr>
        <w:ind w:hanging="513"/>
      </w:pPr>
      <w:r>
        <w:t>^</w:t>
      </w:r>
      <w:r w:rsidR="003A71B0" w:rsidRPr="00591475">
        <w:t xml:space="preserve">The following </w:t>
      </w:r>
      <w:r w:rsidR="003A71B0">
        <w:t>persons</w:t>
      </w:r>
      <w:r w:rsidR="003A71B0" w:rsidRPr="00591475">
        <w:t>, as provided by the RV Act, are entitled to vote at residents meeting</w:t>
      </w:r>
      <w:r w:rsidR="00E61D99">
        <w:t>s</w:t>
      </w:r>
      <w:r w:rsidR="003A71B0" w:rsidRPr="00591475">
        <w:t>:</w:t>
      </w:r>
    </w:p>
    <w:p w14:paraId="25411096" w14:textId="77777777" w:rsidR="003A71B0" w:rsidRPr="00591475" w:rsidRDefault="003A71B0">
      <w:pPr>
        <w:pStyle w:val="ListParagraph"/>
        <w:numPr>
          <w:ilvl w:val="0"/>
          <w:numId w:val="41"/>
        </w:numPr>
      </w:pPr>
      <w:r w:rsidRPr="00591475">
        <w:t>1 resident of each accommodation unit</w:t>
      </w:r>
      <w:r>
        <w:t>; and</w:t>
      </w:r>
    </w:p>
    <w:p w14:paraId="047D7E71" w14:textId="5DC4335D" w:rsidR="000C63ED" w:rsidRDefault="003A71B0">
      <w:pPr>
        <w:pStyle w:val="ListParagraph"/>
        <w:numPr>
          <w:ilvl w:val="0"/>
          <w:numId w:val="41"/>
        </w:numPr>
      </w:pPr>
      <w:r w:rsidRPr="00591475">
        <w:t>1 former resident of an accommodation unit while paying the whole or part of the general services charges.</w:t>
      </w:r>
    </w:p>
    <w:p w14:paraId="4AF35F03" w14:textId="358C67C1" w:rsidR="009B492B" w:rsidRDefault="009B492B" w:rsidP="009B492B">
      <w:pPr>
        <w:ind w:left="1440" w:hanging="306"/>
      </w:pPr>
      <w:r>
        <w:t>(s 133(1)</w:t>
      </w:r>
      <w:r w:rsidR="00DC0508">
        <w:t>)</w:t>
      </w:r>
    </w:p>
    <w:p w14:paraId="017252EC" w14:textId="107BA49F" w:rsidR="000C63ED" w:rsidRDefault="000C63ED" w:rsidP="000C63ED">
      <w:pPr>
        <w:ind w:left="720"/>
        <w:rPr>
          <w:i/>
          <w:color w:val="E36C0A" w:themeColor="accent6" w:themeShade="BF"/>
        </w:rPr>
      </w:pPr>
      <w:r w:rsidRPr="000C63ED">
        <w:rPr>
          <w:i/>
          <w:color w:val="E36C0A" w:themeColor="accent6" w:themeShade="BF"/>
        </w:rPr>
        <w:t xml:space="preserve">The RV Act provides by default, and as </w:t>
      </w:r>
      <w:r>
        <w:rPr>
          <w:i/>
          <w:color w:val="E36C0A" w:themeColor="accent6" w:themeShade="BF"/>
        </w:rPr>
        <w:t>the</w:t>
      </w:r>
      <w:r w:rsidRPr="000C63ED">
        <w:rPr>
          <w:i/>
          <w:color w:val="E36C0A" w:themeColor="accent6" w:themeShade="BF"/>
        </w:rPr>
        <w:t xml:space="preserve"> preferred </w:t>
      </w:r>
      <w:r>
        <w:rPr>
          <w:i/>
          <w:color w:val="E36C0A" w:themeColor="accent6" w:themeShade="BF"/>
        </w:rPr>
        <w:t>arrangement</w:t>
      </w:r>
      <w:r w:rsidRPr="000C63ED">
        <w:rPr>
          <w:i/>
          <w:color w:val="E36C0A" w:themeColor="accent6" w:themeShade="BF"/>
        </w:rPr>
        <w:t>, that each accommodation unit is entitled to 1 vote</w:t>
      </w:r>
      <w:r>
        <w:rPr>
          <w:i/>
          <w:color w:val="E36C0A" w:themeColor="accent6" w:themeShade="BF"/>
        </w:rPr>
        <w:t xml:space="preserve"> (s 133(1)(a)(</w:t>
      </w:r>
      <w:proofErr w:type="spellStart"/>
      <w:r>
        <w:rPr>
          <w:i/>
          <w:color w:val="E36C0A" w:themeColor="accent6" w:themeShade="BF"/>
        </w:rPr>
        <w:t>i</w:t>
      </w:r>
      <w:proofErr w:type="spellEnd"/>
      <w:r>
        <w:rPr>
          <w:i/>
          <w:color w:val="E36C0A" w:themeColor="accent6" w:themeShade="BF"/>
        </w:rPr>
        <w:t>))</w:t>
      </w:r>
      <w:r w:rsidRPr="000C63ED">
        <w:rPr>
          <w:i/>
          <w:color w:val="E36C0A" w:themeColor="accent6" w:themeShade="BF"/>
        </w:rPr>
        <w:t>.</w:t>
      </w:r>
      <w:r>
        <w:rPr>
          <w:i/>
          <w:color w:val="E36C0A" w:themeColor="accent6" w:themeShade="BF"/>
        </w:rPr>
        <w:t xml:space="preserve">  This is by far the best arrangement because </w:t>
      </w:r>
      <w:r w:rsidR="0098609B">
        <w:rPr>
          <w:i/>
          <w:color w:val="E36C0A" w:themeColor="accent6" w:themeShade="BF"/>
        </w:rPr>
        <w:t xml:space="preserve">regardless of how many people live in the unit, </w:t>
      </w:r>
      <w:r>
        <w:rPr>
          <w:i/>
          <w:color w:val="E36C0A" w:themeColor="accent6" w:themeShade="BF"/>
        </w:rPr>
        <w:t xml:space="preserve">there </w:t>
      </w:r>
      <w:r w:rsidR="0003077B">
        <w:rPr>
          <w:i/>
          <w:color w:val="E36C0A" w:themeColor="accent6" w:themeShade="BF"/>
        </w:rPr>
        <w:t>is</w:t>
      </w:r>
      <w:r>
        <w:rPr>
          <w:i/>
          <w:color w:val="E36C0A" w:themeColor="accent6" w:themeShade="BF"/>
        </w:rPr>
        <w:t xml:space="preserve"> </w:t>
      </w:r>
      <w:r w:rsidR="0098609B">
        <w:rPr>
          <w:i/>
          <w:color w:val="E36C0A" w:themeColor="accent6" w:themeShade="BF"/>
        </w:rPr>
        <w:t>ONLY one ingoing contribution</w:t>
      </w:r>
      <w:r w:rsidR="0003077B">
        <w:rPr>
          <w:i/>
          <w:color w:val="E36C0A" w:themeColor="accent6" w:themeShade="BF"/>
        </w:rPr>
        <w:t xml:space="preserve"> amount</w:t>
      </w:r>
      <w:r w:rsidR="0098609B">
        <w:rPr>
          <w:i/>
          <w:color w:val="E36C0A" w:themeColor="accent6" w:themeShade="BF"/>
        </w:rPr>
        <w:t>, ONLY one residence contract, ONLY one MRF contribution</w:t>
      </w:r>
      <w:r w:rsidR="0003077B">
        <w:rPr>
          <w:i/>
          <w:color w:val="E36C0A" w:themeColor="accent6" w:themeShade="BF"/>
        </w:rPr>
        <w:t xml:space="preserve"> amount</w:t>
      </w:r>
      <w:r w:rsidR="0098609B">
        <w:rPr>
          <w:i/>
          <w:color w:val="E36C0A" w:themeColor="accent6" w:themeShade="BF"/>
        </w:rPr>
        <w:t xml:space="preserve"> and ONLY one GSCF contribution</w:t>
      </w:r>
      <w:r w:rsidR="0003077B">
        <w:rPr>
          <w:i/>
          <w:color w:val="E36C0A" w:themeColor="accent6" w:themeShade="BF"/>
        </w:rPr>
        <w:t xml:space="preserve"> amount</w:t>
      </w:r>
      <w:r w:rsidR="0098609B">
        <w:rPr>
          <w:i/>
          <w:color w:val="E36C0A" w:themeColor="accent6" w:themeShade="BF"/>
        </w:rPr>
        <w:t xml:space="preserve">.  </w:t>
      </w:r>
      <w:r w:rsidR="0084022D">
        <w:rPr>
          <w:i/>
          <w:color w:val="E36C0A" w:themeColor="accent6" w:themeShade="BF"/>
        </w:rPr>
        <w:t xml:space="preserve">That is costs and fees are NOT based on the number of residents in a unit.  Rather they are based on a unit.  </w:t>
      </w:r>
      <w:r w:rsidR="0098609B">
        <w:rPr>
          <w:i/>
          <w:color w:val="E36C0A" w:themeColor="accent6" w:themeShade="BF"/>
        </w:rPr>
        <w:t>Hence</w:t>
      </w:r>
      <w:r w:rsidR="00DF6D9C">
        <w:rPr>
          <w:i/>
          <w:color w:val="E36C0A" w:themeColor="accent6" w:themeShade="BF"/>
        </w:rPr>
        <w:t>,</w:t>
      </w:r>
      <w:r w:rsidR="0098609B">
        <w:rPr>
          <w:i/>
          <w:color w:val="E36C0A" w:themeColor="accent6" w:themeShade="BF"/>
        </w:rPr>
        <w:t xml:space="preserve"> ONE vote </w:t>
      </w:r>
      <w:r w:rsidR="0003077B">
        <w:rPr>
          <w:i/>
          <w:color w:val="E36C0A" w:themeColor="accent6" w:themeShade="BF"/>
        </w:rPr>
        <w:t xml:space="preserve">for each </w:t>
      </w:r>
      <w:r w:rsidR="0084022D">
        <w:rPr>
          <w:i/>
          <w:color w:val="E36C0A" w:themeColor="accent6" w:themeShade="BF"/>
        </w:rPr>
        <w:t>unit</w:t>
      </w:r>
      <w:r w:rsidR="0098609B">
        <w:rPr>
          <w:i/>
          <w:color w:val="E36C0A" w:themeColor="accent6" w:themeShade="BF"/>
        </w:rPr>
        <w:t xml:space="preserve">.  </w:t>
      </w:r>
    </w:p>
    <w:p w14:paraId="60566B5D" w14:textId="0A452593" w:rsidR="000C63ED" w:rsidRDefault="00C87727">
      <w:pPr>
        <w:pStyle w:val="Quote"/>
        <w:numPr>
          <w:ilvl w:val="0"/>
          <w:numId w:val="5"/>
        </w:numPr>
      </w:pPr>
      <w:bookmarkStart w:id="35" w:name="_Toc40861836"/>
      <w:r>
        <w:t>^</w:t>
      </w:r>
      <w:r w:rsidR="002A4867">
        <w:t xml:space="preserve">Residents, </w:t>
      </w:r>
      <w:r w:rsidR="003E4BA6">
        <w:t xml:space="preserve">may </w:t>
      </w:r>
      <w:r w:rsidR="002A4867">
        <w:t xml:space="preserve">by special resolution, </w:t>
      </w:r>
      <w:r w:rsidR="003E4BA6">
        <w:t>agree to</w:t>
      </w:r>
      <w:r w:rsidR="002A4867">
        <w:t xml:space="preserve"> </w:t>
      </w:r>
      <w:r w:rsidR="003E4BA6">
        <w:t xml:space="preserve">change residents voting entitlements so </w:t>
      </w:r>
      <w:r w:rsidR="002A4867">
        <w:t>that each resident of the village is entitled to vote</w:t>
      </w:r>
      <w:r w:rsidR="00D4634C">
        <w:t xml:space="preserve"> at residents meeting</w:t>
      </w:r>
      <w:r w:rsidR="00E61D99">
        <w:t>s</w:t>
      </w:r>
      <w:r w:rsidR="006C0943">
        <w:t xml:space="preserve"> (s 133(1)(a)(ii))</w:t>
      </w:r>
      <w:r w:rsidR="002A4867">
        <w:t>.</w:t>
      </w:r>
    </w:p>
    <w:p w14:paraId="401001D8" w14:textId="5F9C9A78" w:rsidR="000C63ED" w:rsidRPr="00D722B6" w:rsidRDefault="00650060" w:rsidP="000C63ED">
      <w:pPr>
        <w:ind w:left="720"/>
        <w:rPr>
          <w:i/>
          <w:color w:val="E36C0A" w:themeColor="accent6" w:themeShade="BF"/>
        </w:rPr>
      </w:pPr>
      <w:r>
        <w:rPr>
          <w:i/>
          <w:color w:val="E36C0A" w:themeColor="accent6" w:themeShade="BF"/>
        </w:rPr>
        <w:t>Residents may change this entitlement</w:t>
      </w:r>
      <w:r w:rsidRPr="00D722B6">
        <w:rPr>
          <w:i/>
          <w:color w:val="E36C0A" w:themeColor="accent6" w:themeShade="BF"/>
        </w:rPr>
        <w:t xml:space="preserve"> by special resolution (s 133(1)(a)</w:t>
      </w:r>
      <w:r>
        <w:rPr>
          <w:i/>
          <w:color w:val="E36C0A" w:themeColor="accent6" w:themeShade="BF"/>
        </w:rPr>
        <w:t>(ii)</w:t>
      </w:r>
      <w:r w:rsidRPr="00D722B6">
        <w:rPr>
          <w:i/>
          <w:color w:val="E36C0A" w:themeColor="accent6" w:themeShade="BF"/>
        </w:rPr>
        <w:t>).</w:t>
      </w:r>
      <w:r>
        <w:rPr>
          <w:i/>
          <w:color w:val="E36C0A" w:themeColor="accent6" w:themeShade="BF"/>
        </w:rPr>
        <w:t xml:space="preserve">  Be warned!! If you do alter the vote the arrangement is likely to be regarded as being s unfair and unreasonable because  where there is only one person residing in the unit their single vote will  not have the same weight even though they contribute the same amount as a unit with two residents who have two votes.</w:t>
      </w:r>
    </w:p>
    <w:p w14:paraId="6AB7ABCE" w14:textId="1252B7C3" w:rsidR="003A71B0" w:rsidRPr="00DF6D9C" w:rsidRDefault="00C87727">
      <w:pPr>
        <w:pStyle w:val="Quote"/>
        <w:numPr>
          <w:ilvl w:val="0"/>
          <w:numId w:val="5"/>
        </w:numPr>
      </w:pPr>
      <w:r w:rsidRPr="00DF6D9C">
        <w:t>^</w:t>
      </w:r>
      <w:r w:rsidR="00DF6D9C" w:rsidRPr="00DF6D9C">
        <w:t xml:space="preserve"> </w:t>
      </w:r>
      <w:r w:rsidR="00121E2F">
        <w:t xml:space="preserve">The </w:t>
      </w:r>
      <w:r w:rsidR="00DF6D9C" w:rsidRPr="00DF6D9C">
        <w:t xml:space="preserve">voting entitlement </w:t>
      </w:r>
      <w:r w:rsidR="00121E2F">
        <w:t>of residents</w:t>
      </w:r>
      <w:r w:rsidR="00121E2F" w:rsidRPr="00DF6D9C">
        <w:t xml:space="preserve"> </w:t>
      </w:r>
      <w:r w:rsidR="00DF6D9C" w:rsidRPr="00DF6D9C">
        <w:t xml:space="preserve">applies to all instances </w:t>
      </w:r>
      <w:r w:rsidR="00121E2F">
        <w:t>of</w:t>
      </w:r>
      <w:r w:rsidR="00DF6D9C" w:rsidRPr="00DF6D9C">
        <w:t xml:space="preserve"> resident vot</w:t>
      </w:r>
      <w:r w:rsidR="00121E2F">
        <w:t>ing</w:t>
      </w:r>
      <w:r w:rsidR="00121E2F">
        <w:br/>
      </w:r>
      <w:r w:rsidR="00B72D59" w:rsidRPr="00DF6D9C">
        <w:t>(s 133(1))</w:t>
      </w:r>
      <w:r w:rsidR="003A71B0" w:rsidRPr="00DF6D9C">
        <w:t>.</w:t>
      </w:r>
    </w:p>
    <w:p w14:paraId="3082F358" w14:textId="77777777" w:rsidR="00572FB7" w:rsidRPr="00572FB7" w:rsidRDefault="00572FB7" w:rsidP="00572FB7">
      <w:pPr>
        <w:ind w:left="720" w:hanging="153"/>
        <w:rPr>
          <w:sz w:val="18"/>
          <w:szCs w:val="18"/>
        </w:rPr>
      </w:pPr>
      <w:r w:rsidRPr="00572FB7">
        <w:rPr>
          <w:sz w:val="18"/>
          <w:szCs w:val="18"/>
        </w:rPr>
        <w:t>^Relevant provision/s of the RV Act must be taken into account.</w:t>
      </w:r>
    </w:p>
    <w:p w14:paraId="0B75FF67" w14:textId="75C8E94B" w:rsidR="004B0231" w:rsidRPr="004B0231" w:rsidRDefault="00054CC9" w:rsidP="004B0231">
      <w:pPr>
        <w:ind w:left="720"/>
        <w:rPr>
          <w:i/>
          <w:color w:val="E36C0A" w:themeColor="accent6" w:themeShade="BF"/>
        </w:rPr>
      </w:pPr>
      <w:r>
        <w:rPr>
          <w:i/>
          <w:color w:val="E36C0A" w:themeColor="accent6" w:themeShade="BF"/>
        </w:rPr>
        <w:t>T</w:t>
      </w:r>
      <w:r w:rsidR="0084022D">
        <w:rPr>
          <w:i/>
          <w:color w:val="E36C0A" w:themeColor="accent6" w:themeShade="BF"/>
        </w:rPr>
        <w:t>he RVA</w:t>
      </w:r>
      <w:r w:rsidR="00C140E4">
        <w:rPr>
          <w:i/>
          <w:color w:val="E36C0A" w:themeColor="accent6" w:themeShade="BF"/>
        </w:rPr>
        <w:t xml:space="preserve"> prescribes that,</w:t>
      </w:r>
      <w:r w:rsidR="004B0231" w:rsidRPr="004B0231">
        <w:rPr>
          <w:i/>
          <w:color w:val="E36C0A" w:themeColor="accent6" w:themeShade="BF"/>
        </w:rPr>
        <w:t xml:space="preserve"> for all matters, only </w:t>
      </w:r>
      <w:r w:rsidR="00C140E4">
        <w:rPr>
          <w:i/>
          <w:color w:val="E36C0A" w:themeColor="accent6" w:themeShade="BF"/>
        </w:rPr>
        <w:t xml:space="preserve">one arrangement for voting entitlements may be </w:t>
      </w:r>
      <w:proofErr w:type="spellStart"/>
      <w:r w:rsidR="00C140E4">
        <w:rPr>
          <w:i/>
          <w:color w:val="E36C0A" w:themeColor="accent6" w:themeShade="BF"/>
        </w:rPr>
        <w:t>utilised</w:t>
      </w:r>
      <w:proofErr w:type="spellEnd"/>
      <w:r w:rsidR="004B0231" w:rsidRPr="004B0231">
        <w:rPr>
          <w:i/>
          <w:color w:val="E36C0A" w:themeColor="accent6" w:themeShade="BF"/>
        </w:rPr>
        <w:t>.  To clarify, there cannot be a case where all residents are entitled to vote for one matter but for other matters, only 1 resident for each resident of an accommodation unit is entitled.</w:t>
      </w:r>
    </w:p>
    <w:p w14:paraId="6E2430B1" w14:textId="77777777" w:rsidR="004B0231" w:rsidRPr="004B0231" w:rsidRDefault="004B0231" w:rsidP="004B0231">
      <w:pPr>
        <w:ind w:left="720"/>
        <w:rPr>
          <w:i/>
          <w:color w:val="E36C0A" w:themeColor="accent6" w:themeShade="BF"/>
        </w:rPr>
      </w:pPr>
      <w:r w:rsidRPr="004B0231">
        <w:rPr>
          <w:i/>
          <w:color w:val="E36C0A" w:themeColor="accent6" w:themeShade="BF"/>
        </w:rPr>
        <w:t>Note – the RV Act allows only 1 former residents of an accommodation unit to vote even though there is more than 1 former residents paying the whole or part of the general service charge regardless of which entitlement is adopted or agreed to by the residents of the village (s 133(1)(b)).</w:t>
      </w:r>
    </w:p>
    <w:p w14:paraId="2346E17E" w14:textId="77777777" w:rsidR="003A71B0" w:rsidRPr="00591475" w:rsidRDefault="003A71B0" w:rsidP="003A71B0">
      <w:pPr>
        <w:pStyle w:val="Heading2"/>
      </w:pPr>
      <w:bookmarkStart w:id="36" w:name="_Toc160276548"/>
      <w:r w:rsidRPr="00591475">
        <w:t>Voting generally</w:t>
      </w:r>
      <w:bookmarkEnd w:id="35"/>
      <w:bookmarkEnd w:id="36"/>
    </w:p>
    <w:p w14:paraId="71456893" w14:textId="77777777" w:rsidR="003A71B0" w:rsidRPr="00591475" w:rsidRDefault="003A71B0">
      <w:pPr>
        <w:pStyle w:val="Quote"/>
        <w:numPr>
          <w:ilvl w:val="0"/>
          <w:numId w:val="36"/>
        </w:numPr>
      </w:pPr>
      <w:r w:rsidRPr="00591475">
        <w:t xml:space="preserve">Voting will be by a show of hands, except for the following: </w:t>
      </w:r>
    </w:p>
    <w:p w14:paraId="0EC9CC63" w14:textId="43DB595C" w:rsidR="003A71B0" w:rsidRPr="00591475" w:rsidRDefault="003A71B0">
      <w:pPr>
        <w:pStyle w:val="ListParagraph"/>
        <w:numPr>
          <w:ilvl w:val="1"/>
          <w:numId w:val="23"/>
        </w:numPr>
      </w:pPr>
      <w:r w:rsidRPr="00591475">
        <w:t xml:space="preserve">the election of the residents committee (subject to </w:t>
      </w:r>
      <w:r w:rsidRPr="000C3948">
        <w:t>clause 4.</w:t>
      </w:r>
      <w:r w:rsidR="00815D9C" w:rsidRPr="000C3948">
        <w:t>7</w:t>
      </w:r>
      <w:r w:rsidRPr="000C3948">
        <w:t>(i</w:t>
      </w:r>
      <w:r w:rsidR="00815D9C" w:rsidRPr="000C3948">
        <w:t>ii</w:t>
      </w:r>
      <w:r w:rsidRPr="000C3948">
        <w:t>)</w:t>
      </w:r>
      <w:r w:rsidR="009C0FD6" w:rsidRPr="000C3948">
        <w:t>)</w:t>
      </w:r>
      <w:r w:rsidRPr="000C3948">
        <w:t xml:space="preserve"> and</w:t>
      </w:r>
      <w:r w:rsidRPr="00591475">
        <w:t xml:space="preserve"> special resolutions, which will be by secret ballot</w:t>
      </w:r>
    </w:p>
    <w:p w14:paraId="6EB2A48A" w14:textId="77777777" w:rsidR="003A71B0" w:rsidRPr="00591475" w:rsidRDefault="003A71B0">
      <w:pPr>
        <w:pStyle w:val="ListParagraph"/>
        <w:numPr>
          <w:ilvl w:val="1"/>
          <w:numId w:val="23"/>
        </w:numPr>
      </w:pPr>
      <w:r w:rsidRPr="00591475">
        <w:t>where a postal vote has been cast</w:t>
      </w:r>
    </w:p>
    <w:p w14:paraId="565F3346" w14:textId="2D3FE1D9" w:rsidR="003A71B0" w:rsidRDefault="003A71B0">
      <w:pPr>
        <w:pStyle w:val="ListParagraph"/>
        <w:numPr>
          <w:ilvl w:val="1"/>
          <w:numId w:val="23"/>
        </w:numPr>
      </w:pPr>
      <w:r w:rsidRPr="00591475">
        <w:t>where a majority of residents at the meeting</w:t>
      </w:r>
      <w:r>
        <w:t>,</w:t>
      </w:r>
      <w:r w:rsidRPr="00591475">
        <w:t xml:space="preserve"> and who are entitled to vote</w:t>
      </w:r>
      <w:r>
        <w:t>,</w:t>
      </w:r>
      <w:r w:rsidRPr="00591475">
        <w:t xml:space="preserve"> request a secret ballot</w:t>
      </w:r>
      <w:r w:rsidR="001F4C87">
        <w:t>.</w:t>
      </w:r>
    </w:p>
    <w:p w14:paraId="42C9AA76" w14:textId="77777777" w:rsidR="001F4C87" w:rsidRPr="001F4C87" w:rsidRDefault="001F4C87" w:rsidP="00C140E4">
      <w:pPr>
        <w:ind w:left="720"/>
        <w:rPr>
          <w:i/>
          <w:color w:val="E36C0A" w:themeColor="accent6" w:themeShade="BF"/>
        </w:rPr>
      </w:pPr>
      <w:r w:rsidRPr="001F4C87">
        <w:rPr>
          <w:i/>
          <w:color w:val="E36C0A" w:themeColor="accent6" w:themeShade="BF"/>
        </w:rPr>
        <w:lastRenderedPageBreak/>
        <w:t>The RV Act is silent on the method of casting votes by residents.  However, it is prudent to keep casting of votes by residents as simple as possible considering the circumstances – for example, special resolutions and elections may be considered contentious so it is advisable to hold secret ballots in these instances but use show of hands for other cases, unless residents decide otherwise.</w:t>
      </w:r>
    </w:p>
    <w:p w14:paraId="1D3EE910" w14:textId="3D09045A" w:rsidR="003A71B0" w:rsidRDefault="003A71B0">
      <w:pPr>
        <w:pStyle w:val="Quote"/>
        <w:numPr>
          <w:ilvl w:val="0"/>
          <w:numId w:val="36"/>
        </w:numPr>
      </w:pPr>
      <w:r w:rsidRPr="00591475">
        <w:t xml:space="preserve">For a motion to be passed (other than a special resolution) it must be </w:t>
      </w:r>
      <w:r w:rsidR="00C654DC">
        <w:t>agreed to</w:t>
      </w:r>
      <w:r w:rsidRPr="00591475">
        <w:t xml:space="preserve"> by a simple majority </w:t>
      </w:r>
      <w:r w:rsidR="00A151D8">
        <w:t>(</w:t>
      </w:r>
      <w:r w:rsidR="00A151D8" w:rsidRPr="00805316">
        <w:rPr>
          <w:u w:val="single"/>
        </w:rPr>
        <w:t>more than</w:t>
      </w:r>
      <w:r w:rsidR="00A151D8">
        <w:t xml:space="preserve"> 50%) </w:t>
      </w:r>
      <w:r w:rsidRPr="00591475">
        <w:t>of residents entitled to vote and who voted.</w:t>
      </w:r>
    </w:p>
    <w:p w14:paraId="68DE4536" w14:textId="77777777" w:rsidR="00DD606D" w:rsidRPr="00DD606D" w:rsidRDefault="00DD606D" w:rsidP="00DD606D">
      <w:pPr>
        <w:ind w:left="720"/>
        <w:rPr>
          <w:i/>
          <w:color w:val="E36C0A" w:themeColor="accent6" w:themeShade="BF"/>
        </w:rPr>
      </w:pPr>
      <w:r w:rsidRPr="00DD606D">
        <w:rPr>
          <w:i/>
          <w:color w:val="E36C0A" w:themeColor="accent6" w:themeShade="BF"/>
        </w:rPr>
        <w:t>The RV Act is silent on the matter, so this clause clarifies how motions are agreed to, that is, it only needs to be a simple majority of residents entitled to vote and who voted.</w:t>
      </w:r>
    </w:p>
    <w:p w14:paraId="117FBC1E" w14:textId="560A07F3" w:rsidR="003A71B0" w:rsidRDefault="003A71B0">
      <w:pPr>
        <w:pStyle w:val="Quote"/>
        <w:numPr>
          <w:ilvl w:val="0"/>
          <w:numId w:val="36"/>
        </w:numPr>
      </w:pPr>
      <w:r w:rsidRPr="001D7744">
        <w:t>In the event of a tied vote the motion will fail.   A failed or lapsed motion, amended or not, may be proposed at a later meeting.</w:t>
      </w:r>
    </w:p>
    <w:p w14:paraId="7A27E2EC" w14:textId="61A2546E" w:rsidR="00073A85" w:rsidRPr="00073A85" w:rsidRDefault="00650060" w:rsidP="00073A85">
      <w:pPr>
        <w:ind w:left="720"/>
        <w:rPr>
          <w:i/>
          <w:color w:val="E36C0A" w:themeColor="accent6" w:themeShade="BF"/>
        </w:rPr>
      </w:pPr>
      <w:r w:rsidRPr="00073A85">
        <w:rPr>
          <w:i/>
          <w:color w:val="E36C0A" w:themeColor="accent6" w:themeShade="BF"/>
        </w:rPr>
        <w:t xml:space="preserve">The RV Act is silent on this matter.  However, this clause </w:t>
      </w:r>
      <w:r>
        <w:rPr>
          <w:i/>
          <w:color w:val="E36C0A" w:themeColor="accent6" w:themeShade="BF"/>
        </w:rPr>
        <w:t xml:space="preserve">clarifies the situation. The motion </w:t>
      </w:r>
      <w:r w:rsidRPr="00073A85">
        <w:rPr>
          <w:i/>
          <w:color w:val="E36C0A" w:themeColor="accent6" w:themeShade="BF"/>
        </w:rPr>
        <w:t xml:space="preserve">is </w:t>
      </w:r>
      <w:r>
        <w:rPr>
          <w:i/>
          <w:color w:val="E36C0A" w:themeColor="accent6" w:themeShade="BF"/>
        </w:rPr>
        <w:t>likely</w:t>
      </w:r>
      <w:r w:rsidRPr="00073A85">
        <w:rPr>
          <w:i/>
          <w:color w:val="E36C0A" w:themeColor="accent6" w:themeShade="BF"/>
        </w:rPr>
        <w:t xml:space="preserve"> contentious due to the tied vote</w:t>
      </w:r>
      <w:r>
        <w:rPr>
          <w:i/>
          <w:color w:val="E36C0A" w:themeColor="accent6" w:themeShade="BF"/>
        </w:rPr>
        <w:t xml:space="preserve"> and, therefore should not be passed. Perhaps</w:t>
      </w:r>
      <w:r w:rsidRPr="00073A85">
        <w:rPr>
          <w:i/>
          <w:color w:val="E36C0A" w:themeColor="accent6" w:themeShade="BF"/>
        </w:rPr>
        <w:t xml:space="preserve"> </w:t>
      </w:r>
      <w:r>
        <w:rPr>
          <w:i/>
          <w:color w:val="E36C0A" w:themeColor="accent6" w:themeShade="BF"/>
        </w:rPr>
        <w:t xml:space="preserve">the motion or </w:t>
      </w:r>
      <w:r w:rsidRPr="00073A85">
        <w:rPr>
          <w:i/>
          <w:color w:val="E36C0A" w:themeColor="accent6" w:themeShade="BF"/>
        </w:rPr>
        <w:t>a revised motion can be put forward that might be more agreeable to resident</w:t>
      </w:r>
      <w:r>
        <w:rPr>
          <w:i/>
          <w:color w:val="E36C0A" w:themeColor="accent6" w:themeShade="BF"/>
        </w:rPr>
        <w:t>s</w:t>
      </w:r>
      <w:r w:rsidRPr="00073A85">
        <w:rPr>
          <w:i/>
          <w:color w:val="E36C0A" w:themeColor="accent6" w:themeShade="BF"/>
        </w:rPr>
        <w:t>.</w:t>
      </w:r>
    </w:p>
    <w:p w14:paraId="6C60924D" w14:textId="77777777" w:rsidR="003A71B0" w:rsidRPr="00591475" w:rsidRDefault="003A71B0" w:rsidP="003A71B0">
      <w:pPr>
        <w:pStyle w:val="Heading2"/>
      </w:pPr>
      <w:bookmarkStart w:id="37" w:name="_Toc40861837"/>
      <w:bookmarkStart w:id="38" w:name="_Toc160276549"/>
      <w:r w:rsidRPr="00591475">
        <w:t>Voting by proxy</w:t>
      </w:r>
      <w:bookmarkEnd w:id="37"/>
      <w:bookmarkEnd w:id="38"/>
    </w:p>
    <w:p w14:paraId="4FD99825" w14:textId="72160EF6" w:rsidR="003A71B0" w:rsidRPr="00591475" w:rsidRDefault="00C87727">
      <w:pPr>
        <w:pStyle w:val="Quote"/>
        <w:numPr>
          <w:ilvl w:val="0"/>
          <w:numId w:val="46"/>
        </w:numPr>
      </w:pPr>
      <w:r>
        <w:t>^</w:t>
      </w:r>
      <w:r w:rsidR="003A71B0" w:rsidRPr="00591475">
        <w:t>A resident who is entitled to vote may, under the following provisions, appoint another person to cast a proxy vote:</w:t>
      </w:r>
    </w:p>
    <w:p w14:paraId="69AEAD2A" w14:textId="77777777" w:rsidR="003A71B0" w:rsidRPr="00591475" w:rsidRDefault="003A71B0">
      <w:pPr>
        <w:pStyle w:val="ListParagraph"/>
        <w:numPr>
          <w:ilvl w:val="1"/>
          <w:numId w:val="46"/>
        </w:numPr>
      </w:pPr>
      <w:r w:rsidRPr="00591475">
        <w:t>the appointed person must not be the scheme operator or their representative</w:t>
      </w:r>
    </w:p>
    <w:p w14:paraId="6D360969" w14:textId="77777777" w:rsidR="003A71B0" w:rsidRPr="00591475" w:rsidRDefault="003A71B0">
      <w:pPr>
        <w:pStyle w:val="ListParagraph"/>
        <w:numPr>
          <w:ilvl w:val="1"/>
          <w:numId w:val="46"/>
        </w:numPr>
      </w:pPr>
      <w:r w:rsidRPr="00591475">
        <w:t>the appointment of a proxy must be in writing and signed by the resident giving the proxy</w:t>
      </w:r>
      <w:r>
        <w:t xml:space="preserve"> (an email from the resident with relevant details is acceptable)</w:t>
      </w:r>
    </w:p>
    <w:p w14:paraId="4D13E33A" w14:textId="77777777" w:rsidR="003A71B0" w:rsidRPr="00591475" w:rsidRDefault="003A71B0">
      <w:pPr>
        <w:pStyle w:val="ListParagraph"/>
        <w:numPr>
          <w:ilvl w:val="1"/>
          <w:numId w:val="46"/>
        </w:numPr>
      </w:pPr>
      <w:r w:rsidRPr="00591475">
        <w:t>a proxy is valid for only the 1 meeting (or the purpose) stated in the notice</w:t>
      </w:r>
    </w:p>
    <w:p w14:paraId="0F00F912" w14:textId="19AC0FC6" w:rsidR="003A71B0" w:rsidRPr="00591475" w:rsidRDefault="003A71B0">
      <w:pPr>
        <w:pStyle w:val="Quote"/>
        <w:numPr>
          <w:ilvl w:val="1"/>
          <w:numId w:val="46"/>
        </w:numPr>
      </w:pPr>
      <w:r w:rsidRPr="00591475">
        <w:t>a person may not hold more than 2 proxies for a meeting</w:t>
      </w:r>
      <w:r w:rsidR="00C654DC">
        <w:t xml:space="preserve"> (or purpose)</w:t>
      </w:r>
    </w:p>
    <w:p w14:paraId="335FE894" w14:textId="35B773D2" w:rsidR="003A71B0" w:rsidRDefault="003A71B0">
      <w:pPr>
        <w:pStyle w:val="Quote"/>
        <w:numPr>
          <w:ilvl w:val="1"/>
          <w:numId w:val="46"/>
        </w:numPr>
      </w:pPr>
      <w:r w:rsidRPr="00591475">
        <w:t xml:space="preserve">a proxy form must be sighted by the secretary of the residents committee or </w:t>
      </w:r>
      <w:r w:rsidR="00C654DC">
        <w:t>voting officials</w:t>
      </w:r>
      <w:r w:rsidRPr="00591475">
        <w:t xml:space="preserve"> prior to the commencement of the meeting</w:t>
      </w:r>
      <w:r w:rsidR="00C654DC">
        <w:t>,</w:t>
      </w:r>
      <w:r w:rsidRPr="00591475">
        <w:t xml:space="preserve"> or </w:t>
      </w:r>
      <w:r w:rsidR="00C654DC">
        <w:t xml:space="preserve">a </w:t>
      </w:r>
      <w:r w:rsidRPr="00591475">
        <w:t>vote being cast.</w:t>
      </w:r>
    </w:p>
    <w:p w14:paraId="59E30D96" w14:textId="6AF632D8" w:rsidR="001E3363" w:rsidRDefault="001E3363" w:rsidP="001E3363">
      <w:pPr>
        <w:ind w:firstLine="1066"/>
      </w:pPr>
      <w:r>
        <w:t>(ss 133(2)(c),</w:t>
      </w:r>
      <w:r w:rsidR="00D440A2">
        <w:t xml:space="preserve"> </w:t>
      </w:r>
      <w:r>
        <w:t>(3) &amp; (4))</w:t>
      </w:r>
    </w:p>
    <w:p w14:paraId="19B3BE91" w14:textId="77777777" w:rsidR="00AC67BC" w:rsidRPr="00AC67BC" w:rsidRDefault="00AC67BC" w:rsidP="00AC67BC">
      <w:pPr>
        <w:ind w:left="720"/>
        <w:rPr>
          <w:i/>
          <w:color w:val="E36C0A" w:themeColor="accent6" w:themeShade="BF"/>
        </w:rPr>
      </w:pPr>
      <w:r w:rsidRPr="00AC67BC">
        <w:rPr>
          <w:i/>
          <w:color w:val="E36C0A" w:themeColor="accent6" w:themeShade="BF"/>
        </w:rPr>
        <w:t>The RV Act provides very specific requirements for a vote cast by a proxy (s 133(2)(c) and 133(3) and (4)).</w:t>
      </w:r>
    </w:p>
    <w:p w14:paraId="1FA287A3" w14:textId="3FF4AFCB" w:rsidR="00AC67BC" w:rsidRPr="00AC67BC" w:rsidRDefault="00AC67BC" w:rsidP="00AC67BC">
      <w:pPr>
        <w:ind w:left="720"/>
        <w:rPr>
          <w:i/>
          <w:color w:val="E36C0A" w:themeColor="accent6" w:themeShade="BF"/>
        </w:rPr>
      </w:pPr>
      <w:r w:rsidRPr="00AC67BC">
        <w:rPr>
          <w:i/>
          <w:color w:val="E36C0A" w:themeColor="accent6" w:themeShade="BF"/>
        </w:rPr>
        <w:t>The provisions are paraphrased above</w:t>
      </w:r>
      <w:r w:rsidR="00650060">
        <w:rPr>
          <w:i/>
          <w:color w:val="E36C0A" w:themeColor="accent6" w:themeShade="BF"/>
        </w:rPr>
        <w:t>,</w:t>
      </w:r>
      <w:r w:rsidRPr="00AC67BC">
        <w:rPr>
          <w:i/>
          <w:color w:val="E36C0A" w:themeColor="accent6" w:themeShade="BF"/>
        </w:rPr>
        <w:t xml:space="preserve"> with some minor additions for further procedural matters.</w:t>
      </w:r>
    </w:p>
    <w:p w14:paraId="393A2C37" w14:textId="77777777" w:rsidR="00AC67BC" w:rsidRPr="00AC67BC" w:rsidRDefault="00AC67BC" w:rsidP="00AC67BC">
      <w:pPr>
        <w:ind w:left="720"/>
        <w:rPr>
          <w:i/>
          <w:color w:val="E36C0A" w:themeColor="accent6" w:themeShade="BF"/>
        </w:rPr>
      </w:pPr>
      <w:r w:rsidRPr="00AC67BC">
        <w:rPr>
          <w:i/>
          <w:color w:val="E36C0A" w:themeColor="accent6" w:themeShade="BF"/>
        </w:rPr>
        <w:t>The person appointed to cast a proxy vote does not need to be a resident.</w:t>
      </w:r>
    </w:p>
    <w:p w14:paraId="016A42B9" w14:textId="341A7453" w:rsidR="003A71B0" w:rsidRDefault="00C87727">
      <w:pPr>
        <w:pStyle w:val="Quote"/>
        <w:numPr>
          <w:ilvl w:val="0"/>
          <w:numId w:val="46"/>
        </w:numPr>
      </w:pPr>
      <w:r>
        <w:t>^</w:t>
      </w:r>
      <w:r w:rsidR="003A71B0" w:rsidRPr="00591475">
        <w:t>A resident who is entitled to vote may cast their vote by a proxy vote for any purpose and at any residents meeting</w:t>
      </w:r>
      <w:r w:rsidR="00DC0508">
        <w:t xml:space="preserve"> (s133(2)(c))</w:t>
      </w:r>
      <w:r w:rsidR="003A71B0" w:rsidRPr="00591475">
        <w:t>.</w:t>
      </w:r>
    </w:p>
    <w:p w14:paraId="2D5740D7" w14:textId="77777777" w:rsidR="00C163B2" w:rsidRPr="00C163B2" w:rsidRDefault="00C163B2" w:rsidP="00C163B2">
      <w:pPr>
        <w:ind w:left="720" w:hanging="153"/>
        <w:rPr>
          <w:sz w:val="18"/>
          <w:szCs w:val="18"/>
        </w:rPr>
      </w:pPr>
      <w:r w:rsidRPr="00C163B2">
        <w:rPr>
          <w:sz w:val="18"/>
          <w:szCs w:val="18"/>
        </w:rPr>
        <w:t>^Relevant provision/s of the RV Act must be taken into account.</w:t>
      </w:r>
    </w:p>
    <w:p w14:paraId="03498415" w14:textId="2DF99E54" w:rsidR="0088684F" w:rsidRDefault="00D501ED" w:rsidP="00AC67BC">
      <w:pPr>
        <w:ind w:left="720"/>
        <w:rPr>
          <w:i/>
          <w:color w:val="E36C0A" w:themeColor="accent6" w:themeShade="BF"/>
        </w:rPr>
      </w:pPr>
      <w:r>
        <w:rPr>
          <w:i/>
          <w:color w:val="E36C0A" w:themeColor="accent6" w:themeShade="BF"/>
        </w:rPr>
        <w:t>The RV Act does not restrict when proxy votes may be used.</w:t>
      </w:r>
    </w:p>
    <w:p w14:paraId="648E5539" w14:textId="77777777" w:rsidR="003A71B0" w:rsidRPr="00591475" w:rsidRDefault="003A71B0" w:rsidP="003A71B0">
      <w:pPr>
        <w:pStyle w:val="Heading2"/>
      </w:pPr>
      <w:bookmarkStart w:id="39" w:name="_Toc40861838"/>
      <w:bookmarkStart w:id="40" w:name="_Toc160276550"/>
      <w:r w:rsidRPr="00591475">
        <w:t>Voting by postal vote</w:t>
      </w:r>
      <w:bookmarkEnd w:id="39"/>
      <w:bookmarkEnd w:id="40"/>
    </w:p>
    <w:p w14:paraId="43685761" w14:textId="575E80B1" w:rsidR="003A71B0" w:rsidRDefault="00C87727">
      <w:pPr>
        <w:pStyle w:val="Quote"/>
        <w:numPr>
          <w:ilvl w:val="0"/>
          <w:numId w:val="18"/>
        </w:numPr>
      </w:pPr>
      <w:r>
        <w:t>^</w:t>
      </w:r>
      <w:r w:rsidR="003A71B0" w:rsidRPr="00591475">
        <w:t xml:space="preserve">A resident may cast a postal vote by placing the residents written vote in the sealed </w:t>
      </w:r>
      <w:r w:rsidR="003A71B0" w:rsidRPr="009D47DB">
        <w:t>ballot box provided by the scheme operator</w:t>
      </w:r>
      <w:r w:rsidR="00D501ED">
        <w:t>,</w:t>
      </w:r>
      <w:r w:rsidR="003A71B0" w:rsidRPr="009D47DB">
        <w:t xml:space="preserve"> or by email sent to the secretary where they are absent from the village during the voting period</w:t>
      </w:r>
      <w:r w:rsidR="00F861FC">
        <w:t xml:space="preserve"> (s 133(5))</w:t>
      </w:r>
      <w:r w:rsidR="003A71B0" w:rsidRPr="009D47DB">
        <w:t>.</w:t>
      </w:r>
    </w:p>
    <w:p w14:paraId="2CA30570" w14:textId="75F916E7" w:rsidR="00962B61" w:rsidRPr="00962B61" w:rsidRDefault="00962B61" w:rsidP="00962B61">
      <w:pPr>
        <w:ind w:left="720"/>
        <w:rPr>
          <w:i/>
          <w:color w:val="E36C0A" w:themeColor="accent6" w:themeShade="BF"/>
        </w:rPr>
      </w:pPr>
      <w:r w:rsidRPr="00962B61">
        <w:rPr>
          <w:i/>
          <w:color w:val="E36C0A" w:themeColor="accent6" w:themeShade="BF"/>
        </w:rPr>
        <w:lastRenderedPageBreak/>
        <w:t>The RV Act provides a resident may cast a post vote by placing the resident</w:t>
      </w:r>
      <w:r w:rsidR="00650060">
        <w:rPr>
          <w:i/>
          <w:color w:val="E36C0A" w:themeColor="accent6" w:themeShade="BF"/>
        </w:rPr>
        <w:t>’</w:t>
      </w:r>
      <w:r w:rsidRPr="00962B61">
        <w:rPr>
          <w:i/>
          <w:color w:val="E36C0A" w:themeColor="accent6" w:themeShade="BF"/>
        </w:rPr>
        <w:t>s written vote in the container provided (s</w:t>
      </w:r>
      <w:r w:rsidR="00D501ED">
        <w:rPr>
          <w:i/>
          <w:color w:val="E36C0A" w:themeColor="accent6" w:themeShade="BF"/>
        </w:rPr>
        <w:t xml:space="preserve"> </w:t>
      </w:r>
      <w:r w:rsidRPr="00962B61">
        <w:rPr>
          <w:i/>
          <w:color w:val="E36C0A" w:themeColor="accent6" w:themeShade="BF"/>
        </w:rPr>
        <w:t>133(5)).</w:t>
      </w:r>
      <w:r w:rsidR="009B4C05">
        <w:rPr>
          <w:i/>
          <w:color w:val="E36C0A" w:themeColor="accent6" w:themeShade="BF"/>
        </w:rPr>
        <w:t xml:space="preserve">  There is not</w:t>
      </w:r>
      <w:r w:rsidR="00650060">
        <w:rPr>
          <w:i/>
          <w:color w:val="E36C0A" w:themeColor="accent6" w:themeShade="BF"/>
        </w:rPr>
        <w:t>h</w:t>
      </w:r>
      <w:r w:rsidR="009B4C05">
        <w:rPr>
          <w:i/>
          <w:color w:val="E36C0A" w:themeColor="accent6" w:themeShade="BF"/>
        </w:rPr>
        <w:t xml:space="preserve">ing </w:t>
      </w:r>
      <w:r w:rsidR="00650060">
        <w:rPr>
          <w:i/>
          <w:color w:val="E36C0A" w:themeColor="accent6" w:themeShade="BF"/>
        </w:rPr>
        <w:t>which</w:t>
      </w:r>
      <w:r w:rsidR="009B4C05">
        <w:rPr>
          <w:i/>
          <w:color w:val="E36C0A" w:themeColor="accent6" w:themeShade="BF"/>
        </w:rPr>
        <w:t xml:space="preserve"> prevent</w:t>
      </w:r>
      <w:r w:rsidR="00650060">
        <w:rPr>
          <w:i/>
          <w:color w:val="E36C0A" w:themeColor="accent6" w:themeShade="BF"/>
        </w:rPr>
        <w:t>s</w:t>
      </w:r>
      <w:r w:rsidR="009B4C05">
        <w:rPr>
          <w:i/>
          <w:color w:val="E36C0A" w:themeColor="accent6" w:themeShade="BF"/>
        </w:rPr>
        <w:t xml:space="preserve"> residents from voting by email, provided they do not mind the secretary seeing their vote.</w:t>
      </w:r>
    </w:p>
    <w:p w14:paraId="05146046" w14:textId="77777777" w:rsidR="00962B61" w:rsidRPr="00962B61" w:rsidRDefault="00962B61" w:rsidP="00962B61">
      <w:pPr>
        <w:ind w:left="720"/>
        <w:rPr>
          <w:i/>
          <w:color w:val="E36C0A" w:themeColor="accent6" w:themeShade="BF"/>
        </w:rPr>
      </w:pPr>
      <w:r w:rsidRPr="00962B61">
        <w:rPr>
          <w:i/>
          <w:color w:val="E36C0A" w:themeColor="accent6" w:themeShade="BF"/>
        </w:rPr>
        <w:t>The RV Act requires the scheme operator to provide a locked ballot box for voting (s 133(6)).</w:t>
      </w:r>
    </w:p>
    <w:p w14:paraId="14ED0A38" w14:textId="77777777" w:rsidR="003A71B0" w:rsidRPr="00591475" w:rsidRDefault="003A71B0">
      <w:pPr>
        <w:pStyle w:val="Quote"/>
        <w:numPr>
          <w:ilvl w:val="0"/>
          <w:numId w:val="18"/>
        </w:numPr>
      </w:pPr>
      <w:r w:rsidRPr="00591475">
        <w:t xml:space="preserve">Postal votes will be conducted as a secret ballot, and </w:t>
      </w:r>
      <w:r>
        <w:t>will</w:t>
      </w:r>
      <w:r w:rsidRPr="00591475">
        <w:t xml:space="preserve"> be used for:</w:t>
      </w:r>
    </w:p>
    <w:p w14:paraId="64ADC1FC" w14:textId="299DDE29" w:rsidR="003A71B0" w:rsidRPr="00591475" w:rsidRDefault="00586EF4">
      <w:pPr>
        <w:pStyle w:val="Quote"/>
        <w:numPr>
          <w:ilvl w:val="1"/>
          <w:numId w:val="18"/>
        </w:numPr>
      </w:pPr>
      <w:r>
        <w:t>where a secret ballot has been agreed to by voting residents</w:t>
      </w:r>
      <w:r w:rsidR="000A2909">
        <w:t>,</w:t>
      </w:r>
      <w:r w:rsidRPr="00591475">
        <w:t xml:space="preserve"> </w:t>
      </w:r>
      <w:r w:rsidR="000A2909">
        <w:t>a</w:t>
      </w:r>
      <w:r w:rsidR="000A2909" w:rsidRPr="00591475">
        <w:t xml:space="preserve"> </w:t>
      </w:r>
      <w:r w:rsidR="000A2909">
        <w:t xml:space="preserve">proper </w:t>
      </w:r>
      <w:r w:rsidR="000A2909" w:rsidRPr="00591475">
        <w:t>period of notice has been given</w:t>
      </w:r>
      <w:r w:rsidR="000A2909">
        <w:t xml:space="preserve">, </w:t>
      </w:r>
      <w:r>
        <w:t xml:space="preserve">and the </w:t>
      </w:r>
      <w:r w:rsidR="003A71B0" w:rsidRPr="00591475">
        <w:t xml:space="preserve">motion </w:t>
      </w:r>
      <w:r w:rsidR="000A2909">
        <w:t>is</w:t>
      </w:r>
      <w:r w:rsidR="003A71B0" w:rsidRPr="00591475">
        <w:t xml:space="preserve"> unamended since propos</w:t>
      </w:r>
      <w:r>
        <w:t>al</w:t>
      </w:r>
    </w:p>
    <w:p w14:paraId="78F7D0DC" w14:textId="559E5499" w:rsidR="003A71B0" w:rsidRPr="00591475" w:rsidRDefault="003A71B0">
      <w:pPr>
        <w:pStyle w:val="Quote"/>
        <w:numPr>
          <w:ilvl w:val="1"/>
          <w:numId w:val="18"/>
        </w:numPr>
      </w:pPr>
      <w:r w:rsidRPr="00591475">
        <w:t>motions to amend the Constitution</w:t>
      </w:r>
    </w:p>
    <w:p w14:paraId="561492D7" w14:textId="77777777" w:rsidR="003A71B0" w:rsidRPr="00591475" w:rsidRDefault="003A71B0">
      <w:pPr>
        <w:pStyle w:val="Quote"/>
        <w:numPr>
          <w:ilvl w:val="1"/>
          <w:numId w:val="18"/>
        </w:numPr>
      </w:pPr>
      <w:r w:rsidRPr="00591475">
        <w:t>special resolutions</w:t>
      </w:r>
    </w:p>
    <w:p w14:paraId="6E5212F3" w14:textId="360EC5C0" w:rsidR="003A71B0" w:rsidRDefault="003A71B0">
      <w:pPr>
        <w:pStyle w:val="Quote"/>
        <w:numPr>
          <w:ilvl w:val="1"/>
          <w:numId w:val="18"/>
        </w:numPr>
      </w:pPr>
      <w:r w:rsidRPr="00591475">
        <w:t>the election of members of the residents committee</w:t>
      </w:r>
      <w:r>
        <w:t>.</w:t>
      </w:r>
    </w:p>
    <w:p w14:paraId="29EB60A9" w14:textId="77777777" w:rsidR="00C9452E" w:rsidRPr="00C9452E" w:rsidRDefault="00C9452E" w:rsidP="00C9452E">
      <w:pPr>
        <w:ind w:left="720"/>
        <w:rPr>
          <w:i/>
          <w:color w:val="E36C0A" w:themeColor="accent6" w:themeShade="BF"/>
        </w:rPr>
      </w:pPr>
      <w:r w:rsidRPr="00C9452E">
        <w:rPr>
          <w:i/>
          <w:color w:val="E36C0A" w:themeColor="accent6" w:themeShade="BF"/>
        </w:rPr>
        <w:t>The clause above provides procedures, additional to those in the RV Act to clarify postal voting.</w:t>
      </w:r>
    </w:p>
    <w:p w14:paraId="5DADF41B" w14:textId="43A8D01E" w:rsidR="003A71B0" w:rsidRDefault="003A71B0">
      <w:pPr>
        <w:pStyle w:val="Quote"/>
        <w:numPr>
          <w:ilvl w:val="0"/>
          <w:numId w:val="18"/>
        </w:numPr>
      </w:pPr>
      <w:r w:rsidRPr="00591475">
        <w:t>A resident may obtain a ballot paper for a postal vote from the secretary of the residents committee or the voting officials attending the ballot box.</w:t>
      </w:r>
    </w:p>
    <w:p w14:paraId="6D23E1C2" w14:textId="740B6360" w:rsidR="00FD7424" w:rsidRDefault="00440D52">
      <w:pPr>
        <w:pStyle w:val="Quote"/>
        <w:numPr>
          <w:ilvl w:val="0"/>
          <w:numId w:val="18"/>
        </w:numPr>
      </w:pPr>
      <w:r>
        <w:t>The secretary of the residents committee must arrange for</w:t>
      </w:r>
      <w:r w:rsidR="00FD7424">
        <w:t>:</w:t>
      </w:r>
    </w:p>
    <w:p w14:paraId="02C08B8D" w14:textId="7733C6F6" w:rsidR="00FD7424" w:rsidRDefault="00440D52">
      <w:pPr>
        <w:pStyle w:val="ListParagraph"/>
        <w:numPr>
          <w:ilvl w:val="1"/>
          <w:numId w:val="8"/>
        </w:numPr>
      </w:pPr>
      <w:r>
        <w:t xml:space="preserve"> </w:t>
      </w:r>
      <w:r w:rsidR="00C87727">
        <w:t>^</w:t>
      </w:r>
      <w:r w:rsidR="000A4B58">
        <w:t>the</w:t>
      </w:r>
      <w:r>
        <w:t xml:space="preserve"> </w:t>
      </w:r>
      <w:r w:rsidR="000A4B58">
        <w:t>scheme operator to provide a sealed ballot box</w:t>
      </w:r>
      <w:r w:rsidR="00F861FC">
        <w:t xml:space="preserve"> (s 133(5))</w:t>
      </w:r>
      <w:r w:rsidR="00FD7424">
        <w:t>; and</w:t>
      </w:r>
    </w:p>
    <w:p w14:paraId="3E44F716" w14:textId="1A68F94E" w:rsidR="00440D52" w:rsidRDefault="00FD7424">
      <w:pPr>
        <w:pStyle w:val="ListParagraph"/>
        <w:numPr>
          <w:ilvl w:val="1"/>
          <w:numId w:val="8"/>
        </w:numPr>
      </w:pPr>
      <w:r>
        <w:t>voting officials to take votes</w:t>
      </w:r>
      <w:r w:rsidR="000A4B58">
        <w:t>.</w:t>
      </w:r>
    </w:p>
    <w:p w14:paraId="757A8526" w14:textId="41E564AD" w:rsidR="003A71B0" w:rsidRDefault="00DC2AEE">
      <w:pPr>
        <w:pStyle w:val="ListParagraph"/>
        <w:numPr>
          <w:ilvl w:val="0"/>
          <w:numId w:val="18"/>
        </w:numPr>
      </w:pPr>
      <w:r>
        <w:t>[</w:t>
      </w:r>
      <w:r w:rsidRPr="00DC2AEE">
        <w:rPr>
          <w:highlight w:val="yellow"/>
        </w:rPr>
        <w:t>X</w:t>
      </w:r>
      <w:r>
        <w:t>]</w:t>
      </w:r>
      <w:r w:rsidR="003A71B0" w:rsidRPr="00591475">
        <w:t xml:space="preserve"> voting officials (1 </w:t>
      </w:r>
      <w:r w:rsidR="009D2F7F">
        <w:t>should</w:t>
      </w:r>
      <w:r w:rsidR="003A71B0" w:rsidRPr="00591475">
        <w:t xml:space="preserve"> be a member of the residents committee)</w:t>
      </w:r>
      <w:r w:rsidR="009D2F7F">
        <w:t>, with the ballot box</w:t>
      </w:r>
      <w:r w:rsidR="003A71B0" w:rsidRPr="00591475">
        <w:t xml:space="preserve">, will be available in </w:t>
      </w:r>
      <w:r w:rsidR="00E07978">
        <w:t>[</w:t>
      </w:r>
      <w:r w:rsidR="00E07978" w:rsidRPr="00E07978">
        <w:rPr>
          <w:highlight w:val="yellow"/>
        </w:rPr>
        <w:t>XXXXXXXXXXXXX</w:t>
      </w:r>
      <w:r w:rsidR="00E07978">
        <w:t>]</w:t>
      </w:r>
      <w:r w:rsidR="003A71B0" w:rsidRPr="00591475">
        <w:t xml:space="preserve"> to record details of each resident voting and the</w:t>
      </w:r>
      <w:r w:rsidR="009D2F7F">
        <w:t>ir</w:t>
      </w:r>
      <w:r w:rsidR="003A71B0" w:rsidRPr="00591475">
        <w:t xml:space="preserve"> </w:t>
      </w:r>
      <w:r w:rsidR="009D2F7F">
        <w:t xml:space="preserve">voting </w:t>
      </w:r>
      <w:r w:rsidR="003A71B0" w:rsidRPr="00591475">
        <w:t>entitlement.</w:t>
      </w:r>
    </w:p>
    <w:p w14:paraId="3DD4CA18" w14:textId="349ED566" w:rsidR="00782EF3" w:rsidRDefault="00782EF3" w:rsidP="00782EF3">
      <w:pPr>
        <w:ind w:left="720"/>
        <w:rPr>
          <w:i/>
          <w:color w:val="E36C0A" w:themeColor="accent6" w:themeShade="BF"/>
        </w:rPr>
      </w:pPr>
      <w:r w:rsidRPr="00782EF3">
        <w:rPr>
          <w:i/>
          <w:color w:val="E36C0A" w:themeColor="accent6" w:themeShade="BF"/>
        </w:rPr>
        <w:t xml:space="preserve">The RV Act requires the ballot box to be located in a </w:t>
      </w:r>
      <w:r w:rsidRPr="00B44F04">
        <w:rPr>
          <w:i/>
          <w:color w:val="E36C0A" w:themeColor="accent6" w:themeShade="BF"/>
        </w:rPr>
        <w:t>common</w:t>
      </w:r>
      <w:r w:rsidRPr="00782EF3">
        <w:rPr>
          <w:i/>
          <w:color w:val="E36C0A" w:themeColor="accent6" w:themeShade="BF"/>
        </w:rPr>
        <w:t xml:space="preserve"> area (s 133(6)).</w:t>
      </w:r>
    </w:p>
    <w:p w14:paraId="4C6D8159" w14:textId="72022D10" w:rsidR="00C35720" w:rsidRPr="00782EF3" w:rsidRDefault="00C35720" w:rsidP="00782EF3">
      <w:pPr>
        <w:ind w:left="720"/>
        <w:rPr>
          <w:i/>
          <w:color w:val="E36C0A" w:themeColor="accent6" w:themeShade="BF"/>
        </w:rPr>
      </w:pPr>
      <w:r>
        <w:rPr>
          <w:i/>
          <w:color w:val="E36C0A" w:themeColor="accent6" w:themeShade="BF"/>
        </w:rPr>
        <w:t>The RV Act does not specify that the ballot box needs to be attended or how residents entitlement to vote are recorded but the above is one arrangement.</w:t>
      </w:r>
    </w:p>
    <w:p w14:paraId="7852FEBC" w14:textId="69C03D50" w:rsidR="003A71B0" w:rsidRDefault="003A71B0">
      <w:pPr>
        <w:pStyle w:val="ListParagraph"/>
        <w:numPr>
          <w:ilvl w:val="0"/>
          <w:numId w:val="18"/>
        </w:numPr>
      </w:pPr>
      <w:r w:rsidRPr="00591475">
        <w:t>The residents committee may decide when the ballot box is available for voting</w:t>
      </w:r>
      <w:r>
        <w:t>,</w:t>
      </w:r>
      <w:r w:rsidRPr="00591475">
        <w:t xml:space="preserve"> but the </w:t>
      </w:r>
      <w:r w:rsidRPr="009D47DB">
        <w:t xml:space="preserve">ballot box must be available on at least </w:t>
      </w:r>
      <w:r w:rsidR="00DC2AEE">
        <w:t>[</w:t>
      </w:r>
      <w:r w:rsidR="00DC2AEE" w:rsidRPr="00DC2AEE">
        <w:rPr>
          <w:highlight w:val="yellow"/>
        </w:rPr>
        <w:t>X</w:t>
      </w:r>
      <w:r w:rsidR="00DC2AEE">
        <w:t>]</w:t>
      </w:r>
      <w:r w:rsidRPr="009D47DB">
        <w:t xml:space="preserve"> days for at least </w:t>
      </w:r>
      <w:r w:rsidR="00DC2AEE">
        <w:t>[</w:t>
      </w:r>
      <w:r w:rsidR="00DC2AEE" w:rsidRPr="00DC2AEE">
        <w:rPr>
          <w:highlight w:val="yellow"/>
        </w:rPr>
        <w:t>X</w:t>
      </w:r>
      <w:r w:rsidR="00DC2AEE">
        <w:t>]</w:t>
      </w:r>
      <w:r w:rsidRPr="009D47DB">
        <w:t xml:space="preserve"> hours on each day before</w:t>
      </w:r>
      <w:r w:rsidRPr="00591475">
        <w:t xml:space="preserve"> the meeting.</w:t>
      </w:r>
    </w:p>
    <w:p w14:paraId="20E58E0D" w14:textId="77777777" w:rsidR="00EE7514" w:rsidRPr="00EE7514" w:rsidRDefault="00EE7514" w:rsidP="00EE7514">
      <w:pPr>
        <w:ind w:left="720"/>
        <w:rPr>
          <w:i/>
          <w:color w:val="E36C0A" w:themeColor="accent6" w:themeShade="BF"/>
        </w:rPr>
      </w:pPr>
      <w:r w:rsidRPr="00EE7514">
        <w:rPr>
          <w:i/>
          <w:color w:val="E36C0A" w:themeColor="accent6" w:themeShade="BF"/>
        </w:rPr>
        <w:t>The RV Act requires the ballot box is available at least 24 hours before the resident meeting (s 133(5) and (6)).  Residents may decide the minimum availability of the ballot box.</w:t>
      </w:r>
    </w:p>
    <w:p w14:paraId="23035CEC" w14:textId="326C2593" w:rsidR="003A71B0" w:rsidRDefault="003A71B0">
      <w:pPr>
        <w:pStyle w:val="ListParagraph"/>
        <w:numPr>
          <w:ilvl w:val="0"/>
          <w:numId w:val="18"/>
        </w:numPr>
      </w:pPr>
      <w:r w:rsidRPr="00591475">
        <w:t xml:space="preserve">The times the ballot box is available for voting and where a postal vote </w:t>
      </w:r>
      <w:r w:rsidR="00C35720">
        <w:t xml:space="preserve">or proxy form </w:t>
      </w:r>
      <w:r w:rsidRPr="00591475">
        <w:t>may be obtained must be provided in the notice of meeting given to each resident.</w:t>
      </w:r>
    </w:p>
    <w:p w14:paraId="53108F7E" w14:textId="6AD0A321" w:rsidR="003A71B0" w:rsidRDefault="00C87727">
      <w:pPr>
        <w:pStyle w:val="ListParagraph"/>
        <w:numPr>
          <w:ilvl w:val="0"/>
          <w:numId w:val="18"/>
        </w:numPr>
        <w:jc w:val="both"/>
      </w:pPr>
      <w:r>
        <w:t>^</w:t>
      </w:r>
      <w:r w:rsidR="003A71B0" w:rsidRPr="0051516B">
        <w:t>The sealed ballot box will be delivered to the chair of the meeting immediately (not more than 3 hours to allow for counting of votes) before the meeting is opened</w:t>
      </w:r>
      <w:r w:rsidR="00033CF0">
        <w:br/>
        <w:t>(s 133(8))</w:t>
      </w:r>
      <w:r w:rsidR="003A71B0" w:rsidRPr="0051516B">
        <w:t>.</w:t>
      </w:r>
    </w:p>
    <w:p w14:paraId="05F9E51A" w14:textId="409C402D" w:rsidR="00440D52" w:rsidRPr="00440D52" w:rsidRDefault="00440D52" w:rsidP="00440D52">
      <w:pPr>
        <w:ind w:left="720"/>
        <w:rPr>
          <w:i/>
          <w:color w:val="E36C0A" w:themeColor="accent6" w:themeShade="BF"/>
        </w:rPr>
      </w:pPr>
      <w:r w:rsidRPr="00440D52">
        <w:rPr>
          <w:i/>
          <w:color w:val="E36C0A" w:themeColor="accent6" w:themeShade="BF"/>
        </w:rPr>
        <w:t>The RV Act prescribes that the box is delivered unopened to the chairperson</w:t>
      </w:r>
      <w:r>
        <w:rPr>
          <w:i/>
          <w:color w:val="E36C0A" w:themeColor="accent6" w:themeShade="BF"/>
        </w:rPr>
        <w:t xml:space="preserve"> </w:t>
      </w:r>
      <w:r w:rsidRPr="00AB27D7">
        <w:rPr>
          <w:i/>
          <w:color w:val="E36C0A" w:themeColor="accent6" w:themeShade="BF"/>
          <w:u w:val="single"/>
        </w:rPr>
        <w:t>immediately</w:t>
      </w:r>
      <w:r>
        <w:rPr>
          <w:i/>
          <w:color w:val="E36C0A" w:themeColor="accent6" w:themeShade="BF"/>
        </w:rPr>
        <w:t xml:space="preserve"> before </w:t>
      </w:r>
      <w:r w:rsidRPr="00440D52">
        <w:rPr>
          <w:i/>
          <w:color w:val="E36C0A" w:themeColor="accent6" w:themeShade="BF"/>
        </w:rPr>
        <w:t>the meeting</w:t>
      </w:r>
      <w:r>
        <w:rPr>
          <w:i/>
          <w:color w:val="E36C0A" w:themeColor="accent6" w:themeShade="BF"/>
        </w:rPr>
        <w:t xml:space="preserve"> is opened,</w:t>
      </w:r>
      <w:r w:rsidRPr="00440D52">
        <w:rPr>
          <w:i/>
          <w:color w:val="E36C0A" w:themeColor="accent6" w:themeShade="BF"/>
        </w:rPr>
        <w:t xml:space="preserve"> but we are unable to see how this can be </w:t>
      </w:r>
      <w:r>
        <w:rPr>
          <w:i/>
          <w:color w:val="E36C0A" w:themeColor="accent6" w:themeShade="BF"/>
        </w:rPr>
        <w:t>achieved in practice</w:t>
      </w:r>
      <w:r w:rsidRPr="00440D52">
        <w:rPr>
          <w:i/>
          <w:color w:val="E36C0A" w:themeColor="accent6" w:themeShade="BF"/>
        </w:rPr>
        <w:t xml:space="preserve"> if there are many votes to count</w:t>
      </w:r>
      <w:r>
        <w:rPr>
          <w:i/>
          <w:color w:val="E36C0A" w:themeColor="accent6" w:themeShade="BF"/>
        </w:rPr>
        <w:t xml:space="preserve"> when the meeting has already started</w:t>
      </w:r>
      <w:r w:rsidRPr="00440D52">
        <w:rPr>
          <w:i/>
          <w:color w:val="E36C0A" w:themeColor="accent6" w:themeShade="BF"/>
        </w:rPr>
        <w:t>.</w:t>
      </w:r>
    </w:p>
    <w:p w14:paraId="3D5DB2BC" w14:textId="480380BD" w:rsidR="003A71B0" w:rsidRDefault="00C87727">
      <w:pPr>
        <w:pStyle w:val="ListParagraph"/>
        <w:numPr>
          <w:ilvl w:val="0"/>
          <w:numId w:val="18"/>
        </w:numPr>
        <w:jc w:val="both"/>
      </w:pPr>
      <w:r>
        <w:t>^</w:t>
      </w:r>
      <w:r w:rsidR="003A71B0" w:rsidRPr="0051516B">
        <w:t>The ballot box must not be opened by the scheme operator or any other person before it is delivered to the chairperson</w:t>
      </w:r>
      <w:r w:rsidR="00AB27D7">
        <w:t xml:space="preserve"> to be handed over to the scrutineers for counting</w:t>
      </w:r>
      <w:r w:rsidR="00033CF0">
        <w:br/>
        <w:t>(s 133(7))</w:t>
      </w:r>
      <w:r w:rsidR="003A71B0" w:rsidRPr="0051516B">
        <w:t>.</w:t>
      </w:r>
    </w:p>
    <w:p w14:paraId="357AC092" w14:textId="77777777" w:rsidR="00786884" w:rsidRPr="00786884" w:rsidRDefault="00786884" w:rsidP="00786884">
      <w:pPr>
        <w:ind w:left="720" w:hanging="153"/>
        <w:rPr>
          <w:sz w:val="18"/>
          <w:szCs w:val="18"/>
        </w:rPr>
      </w:pPr>
      <w:r w:rsidRPr="00786884">
        <w:rPr>
          <w:sz w:val="18"/>
          <w:szCs w:val="18"/>
        </w:rPr>
        <w:t>^Relevant provision/s of the RV Act must be taken into account.</w:t>
      </w:r>
    </w:p>
    <w:p w14:paraId="3A573D10" w14:textId="335D6826" w:rsidR="00AB27D7" w:rsidRPr="00AB27D7" w:rsidRDefault="00AB27D7" w:rsidP="00AB27D7">
      <w:pPr>
        <w:ind w:left="720"/>
        <w:rPr>
          <w:i/>
          <w:color w:val="E36C0A" w:themeColor="accent6" w:themeShade="BF"/>
        </w:rPr>
      </w:pPr>
      <w:r w:rsidRPr="00AB27D7">
        <w:rPr>
          <w:i/>
          <w:color w:val="E36C0A" w:themeColor="accent6" w:themeShade="BF"/>
        </w:rPr>
        <w:lastRenderedPageBreak/>
        <w:t>If there are not many votes</w:t>
      </w:r>
      <w:r>
        <w:rPr>
          <w:i/>
          <w:color w:val="E36C0A" w:themeColor="accent6" w:themeShade="BF"/>
        </w:rPr>
        <w:t xml:space="preserve"> to count</w:t>
      </w:r>
      <w:r w:rsidRPr="00AB27D7">
        <w:rPr>
          <w:i/>
          <w:color w:val="E36C0A" w:themeColor="accent6" w:themeShade="BF"/>
        </w:rPr>
        <w:t xml:space="preserve">, the </w:t>
      </w:r>
      <w:r>
        <w:rPr>
          <w:i/>
          <w:color w:val="E36C0A" w:themeColor="accent6" w:themeShade="BF"/>
        </w:rPr>
        <w:t xml:space="preserve">scrutineers </w:t>
      </w:r>
      <w:r w:rsidRPr="00AB27D7">
        <w:rPr>
          <w:i/>
          <w:color w:val="E36C0A" w:themeColor="accent6" w:themeShade="BF"/>
        </w:rPr>
        <w:t xml:space="preserve">may count the votes </w:t>
      </w:r>
      <w:r>
        <w:rPr>
          <w:i/>
          <w:color w:val="E36C0A" w:themeColor="accent6" w:themeShade="BF"/>
        </w:rPr>
        <w:t>at</w:t>
      </w:r>
      <w:r w:rsidRPr="00AB27D7">
        <w:rPr>
          <w:i/>
          <w:color w:val="E36C0A" w:themeColor="accent6" w:themeShade="BF"/>
        </w:rPr>
        <w:t xml:space="preserve"> the meeting</w:t>
      </w:r>
      <w:r>
        <w:rPr>
          <w:i/>
          <w:color w:val="E36C0A" w:themeColor="accent6" w:themeShade="BF"/>
        </w:rPr>
        <w:t>.</w:t>
      </w:r>
    </w:p>
    <w:p w14:paraId="4E9EA798" w14:textId="77777777" w:rsidR="003A71B0" w:rsidRPr="00591475" w:rsidRDefault="003A71B0" w:rsidP="003A71B0">
      <w:pPr>
        <w:pStyle w:val="Heading2"/>
      </w:pPr>
      <w:bookmarkStart w:id="41" w:name="_Toc40861839"/>
      <w:bookmarkStart w:id="42" w:name="_Toc160276551"/>
      <w:r w:rsidRPr="00591475">
        <w:t>Voting under a power of attorney</w:t>
      </w:r>
      <w:bookmarkEnd w:id="41"/>
      <w:bookmarkEnd w:id="42"/>
    </w:p>
    <w:p w14:paraId="37904F21" w14:textId="271C9001" w:rsidR="003A71B0" w:rsidRDefault="00C87727">
      <w:pPr>
        <w:pStyle w:val="Quote"/>
        <w:numPr>
          <w:ilvl w:val="0"/>
          <w:numId w:val="19"/>
        </w:numPr>
      </w:pPr>
      <w:r>
        <w:t>^</w:t>
      </w:r>
      <w:r w:rsidR="003A71B0" w:rsidRPr="00591475">
        <w:t>A person</w:t>
      </w:r>
      <w:r w:rsidR="00AB27D7">
        <w:t>,</w:t>
      </w:r>
      <w:r w:rsidR="003A71B0" w:rsidRPr="00591475">
        <w:t xml:space="preserve"> who is </w:t>
      </w:r>
      <w:r w:rsidR="00F110BC">
        <w:t>suitably</w:t>
      </w:r>
      <w:r w:rsidR="003A71B0" w:rsidRPr="00591475">
        <w:t xml:space="preserve"> authorised under a power of attorney of a resident who is entitled to vote, may vote on his/her behalf</w:t>
      </w:r>
      <w:r w:rsidR="00074D47">
        <w:t xml:space="preserve"> (s 133(2)(b))</w:t>
      </w:r>
      <w:r w:rsidR="003A71B0" w:rsidRPr="00591475">
        <w:t>.</w:t>
      </w:r>
    </w:p>
    <w:p w14:paraId="1BB65B33" w14:textId="77777777" w:rsidR="00D6343C" w:rsidRDefault="003A71B0" w:rsidP="00D6343C">
      <w:pPr>
        <w:pStyle w:val="Quote"/>
        <w:numPr>
          <w:ilvl w:val="0"/>
          <w:numId w:val="19"/>
        </w:numPr>
      </w:pPr>
      <w:r w:rsidRPr="00591475">
        <w:t>The attorney must show the power of attorney or a certified copy to the secretary of the residents committee or their agent prior to commencement of the meeting or before casting a vote.</w:t>
      </w:r>
    </w:p>
    <w:p w14:paraId="701AB270" w14:textId="1BAB750E" w:rsidR="00D6343C" w:rsidRPr="00D6343C" w:rsidRDefault="00D6343C" w:rsidP="00D6343C">
      <w:pPr>
        <w:ind w:left="720" w:hanging="153"/>
        <w:rPr>
          <w:sz w:val="18"/>
          <w:szCs w:val="18"/>
        </w:rPr>
      </w:pPr>
      <w:r w:rsidRPr="00D6343C">
        <w:rPr>
          <w:sz w:val="18"/>
          <w:szCs w:val="18"/>
        </w:rPr>
        <w:t xml:space="preserve"> ^Relevant provision/s of the RV Act must be taken into account.</w:t>
      </w:r>
    </w:p>
    <w:p w14:paraId="66EB1D12" w14:textId="63B14332" w:rsidR="00F233EF" w:rsidRPr="00F233EF" w:rsidRDefault="00F233EF" w:rsidP="00F233EF">
      <w:pPr>
        <w:ind w:left="720"/>
        <w:rPr>
          <w:i/>
          <w:color w:val="E36C0A" w:themeColor="accent6" w:themeShade="BF"/>
        </w:rPr>
      </w:pPr>
      <w:r w:rsidRPr="00F233EF">
        <w:rPr>
          <w:i/>
          <w:color w:val="E36C0A" w:themeColor="accent6" w:themeShade="BF"/>
        </w:rPr>
        <w:t>The RV Act provides a person appointed by a power of attorney by a resident who is entitled to vote, may vote on their behalf.  Note– there is no restriction on who is the appointed person.  To clarify, they do not need to be a resident.</w:t>
      </w:r>
      <w:r w:rsidR="00650060">
        <w:rPr>
          <w:i/>
          <w:color w:val="E36C0A" w:themeColor="accent6" w:themeShade="BF"/>
        </w:rPr>
        <w:t xml:space="preserve">  Usually, the resident’s power of attorney is a son/daughter or family member.</w:t>
      </w:r>
    </w:p>
    <w:p w14:paraId="64C73239" w14:textId="4396F216" w:rsidR="00F233EF" w:rsidRPr="00F233EF" w:rsidRDefault="00F233EF" w:rsidP="00F233EF">
      <w:pPr>
        <w:ind w:left="720"/>
        <w:rPr>
          <w:i/>
          <w:color w:val="E36C0A" w:themeColor="accent6" w:themeShade="BF"/>
        </w:rPr>
      </w:pPr>
      <w:r w:rsidRPr="00F233EF">
        <w:rPr>
          <w:i/>
          <w:color w:val="E36C0A" w:themeColor="accent6" w:themeShade="BF"/>
        </w:rPr>
        <w:t xml:space="preserve">It is important that the power of attorney authorises the </w:t>
      </w:r>
      <w:r w:rsidR="00650060">
        <w:rPr>
          <w:i/>
          <w:color w:val="E36C0A" w:themeColor="accent6" w:themeShade="BF"/>
        </w:rPr>
        <w:t>attorney</w:t>
      </w:r>
      <w:r w:rsidRPr="00F233EF">
        <w:rPr>
          <w:i/>
          <w:color w:val="E36C0A" w:themeColor="accent6" w:themeShade="BF"/>
        </w:rPr>
        <w:t xml:space="preserve"> to act in the matter of casting a vote.  Powers of attorney are not generic and as such may not provide the appropriate authority.  Therefore, the power of attorney must be checked for such authority.</w:t>
      </w:r>
    </w:p>
    <w:p w14:paraId="48DEAA1F" w14:textId="116CDA67" w:rsidR="00F233EF" w:rsidRPr="00F233EF" w:rsidRDefault="00650060" w:rsidP="00F233EF">
      <w:pPr>
        <w:ind w:left="720"/>
        <w:rPr>
          <w:i/>
          <w:color w:val="E36C0A" w:themeColor="accent6" w:themeShade="BF"/>
        </w:rPr>
      </w:pPr>
      <w:r>
        <w:rPr>
          <w:i/>
          <w:color w:val="E36C0A" w:themeColor="accent6" w:themeShade="BF"/>
        </w:rPr>
        <w:t xml:space="preserve">You should ask for a copy of the power of attorney to check to make sure the person voting holds the requisite authority. </w:t>
      </w:r>
      <w:r w:rsidR="00F233EF" w:rsidRPr="00F233EF">
        <w:rPr>
          <w:i/>
          <w:color w:val="E36C0A" w:themeColor="accent6" w:themeShade="BF"/>
        </w:rPr>
        <w:t>A copy of the power of attorney requires proper certification by a qualified witness (Justice of the Peace, Commissioner of Declarations or solicitor).</w:t>
      </w:r>
    </w:p>
    <w:p w14:paraId="31BF4D2B" w14:textId="2C38535F" w:rsidR="003A71B0" w:rsidRPr="00591475" w:rsidRDefault="003A71B0" w:rsidP="003A71B0">
      <w:pPr>
        <w:pStyle w:val="Heading2"/>
        <w:rPr>
          <w:lang w:val="en-AU"/>
        </w:rPr>
      </w:pPr>
      <w:bookmarkStart w:id="43" w:name="_Toc40861833"/>
      <w:bookmarkStart w:id="44" w:name="_Toc160276552"/>
      <w:r w:rsidRPr="00591475">
        <w:rPr>
          <w:lang w:val="en-AU"/>
        </w:rPr>
        <w:t>Special resolution</w:t>
      </w:r>
      <w:bookmarkEnd w:id="43"/>
      <w:bookmarkEnd w:id="44"/>
    </w:p>
    <w:p w14:paraId="13004836" w14:textId="275C18D0" w:rsidR="003A71B0" w:rsidRPr="00591475" w:rsidRDefault="00C87727">
      <w:pPr>
        <w:pStyle w:val="Quote"/>
        <w:numPr>
          <w:ilvl w:val="0"/>
          <w:numId w:val="47"/>
        </w:numPr>
      </w:pPr>
      <w:r>
        <w:t>^</w:t>
      </w:r>
      <w:r w:rsidR="003A71B0" w:rsidRPr="00591475">
        <w:t xml:space="preserve">Where a resolution is proposed as a special resolution, </w:t>
      </w:r>
      <w:r w:rsidR="00B95789">
        <w:t xml:space="preserve">each </w:t>
      </w:r>
      <w:r w:rsidR="003A71B0" w:rsidRPr="00591475">
        <w:t xml:space="preserve">resident must be given at least 21 days prior written notice which: </w:t>
      </w:r>
    </w:p>
    <w:p w14:paraId="0CDEEE14" w14:textId="77777777" w:rsidR="003A71B0" w:rsidRPr="00591475" w:rsidRDefault="003A71B0">
      <w:pPr>
        <w:pStyle w:val="ListParagraph"/>
        <w:numPr>
          <w:ilvl w:val="1"/>
          <w:numId w:val="47"/>
        </w:numPr>
      </w:pPr>
      <w:r w:rsidRPr="00591475">
        <w:t>states the intention to propose the resolution as a special resolution; and</w:t>
      </w:r>
    </w:p>
    <w:p w14:paraId="5F601A0E" w14:textId="77777777" w:rsidR="003A71B0" w:rsidRPr="00591475" w:rsidRDefault="003A71B0">
      <w:pPr>
        <w:pStyle w:val="ListParagraph"/>
        <w:numPr>
          <w:ilvl w:val="1"/>
          <w:numId w:val="47"/>
        </w:numPr>
      </w:pPr>
      <w:r w:rsidRPr="00591475">
        <w:t>provides the exact wording of the special resolution; and</w:t>
      </w:r>
    </w:p>
    <w:p w14:paraId="04D46C0C" w14:textId="13309BC3" w:rsidR="003A71B0" w:rsidRDefault="003A71B0">
      <w:pPr>
        <w:pStyle w:val="ListParagraph"/>
        <w:numPr>
          <w:ilvl w:val="1"/>
          <w:numId w:val="47"/>
        </w:numPr>
      </w:pPr>
      <w:r w:rsidRPr="00591475">
        <w:t>includes an impartial explanatory memorandum for both the ‘yes’ vote and the ‘no’ vote.</w:t>
      </w:r>
    </w:p>
    <w:p w14:paraId="4AD44428" w14:textId="17005FE5" w:rsidR="009B492B" w:rsidRDefault="009B492B" w:rsidP="009B492B">
      <w:pPr>
        <w:ind w:left="1134"/>
      </w:pPr>
      <w:r>
        <w:t>(Schedule 1 of the RV Act)</w:t>
      </w:r>
    </w:p>
    <w:p w14:paraId="1CA00B85" w14:textId="350A5917" w:rsidR="00DC520F" w:rsidRPr="00DC520F" w:rsidRDefault="00DC520F" w:rsidP="00DC520F">
      <w:pPr>
        <w:ind w:left="720"/>
        <w:rPr>
          <w:i/>
          <w:color w:val="E36C0A" w:themeColor="accent6" w:themeShade="BF"/>
        </w:rPr>
      </w:pPr>
      <w:r w:rsidRPr="00DC520F">
        <w:rPr>
          <w:i/>
          <w:color w:val="E36C0A" w:themeColor="accent6" w:themeShade="BF"/>
        </w:rPr>
        <w:t>Clause 3.</w:t>
      </w:r>
      <w:r w:rsidR="004F6554">
        <w:rPr>
          <w:i/>
          <w:color w:val="E36C0A" w:themeColor="accent6" w:themeShade="BF"/>
        </w:rPr>
        <w:t>6</w:t>
      </w:r>
      <w:r w:rsidRPr="00DC520F">
        <w:rPr>
          <w:i/>
          <w:color w:val="E36C0A" w:themeColor="accent6" w:themeShade="BF"/>
        </w:rPr>
        <w:t>(</w:t>
      </w:r>
      <w:proofErr w:type="spellStart"/>
      <w:r w:rsidRPr="00DC520F">
        <w:rPr>
          <w:i/>
          <w:color w:val="E36C0A" w:themeColor="accent6" w:themeShade="BF"/>
        </w:rPr>
        <w:t>i</w:t>
      </w:r>
      <w:proofErr w:type="spellEnd"/>
      <w:r w:rsidRPr="00DC520F">
        <w:rPr>
          <w:i/>
          <w:color w:val="E36C0A" w:themeColor="accent6" w:themeShade="BF"/>
        </w:rPr>
        <w:t>)(a) is paraphrasing of the definition of ‘special resolution’ provided in the RV Act.</w:t>
      </w:r>
    </w:p>
    <w:p w14:paraId="42E6BBD7" w14:textId="77777777" w:rsidR="00DC520F" w:rsidRPr="00DC520F" w:rsidRDefault="00DC520F" w:rsidP="00DC520F">
      <w:pPr>
        <w:ind w:left="720"/>
        <w:rPr>
          <w:i/>
          <w:color w:val="E36C0A" w:themeColor="accent6" w:themeShade="BF"/>
        </w:rPr>
      </w:pPr>
      <w:r w:rsidRPr="00DC520F">
        <w:rPr>
          <w:i/>
          <w:color w:val="E36C0A" w:themeColor="accent6" w:themeShade="BF"/>
        </w:rPr>
        <w:t xml:space="preserve">Residents must be properly informed about the exact wording of the special resolution and be given </w:t>
      </w:r>
      <w:r w:rsidRPr="00DC520F">
        <w:rPr>
          <w:i/>
          <w:color w:val="E36C0A" w:themeColor="accent6" w:themeShade="BF"/>
          <w:u w:val="single"/>
        </w:rPr>
        <w:t>impartial</w:t>
      </w:r>
      <w:r w:rsidRPr="00DC520F">
        <w:rPr>
          <w:i/>
          <w:color w:val="E36C0A" w:themeColor="accent6" w:themeShade="BF"/>
        </w:rPr>
        <w:t xml:space="preserve"> explanations of the for and against cases.</w:t>
      </w:r>
    </w:p>
    <w:p w14:paraId="28C10EBC" w14:textId="67C2C691" w:rsidR="00DC520F" w:rsidRPr="00DC520F" w:rsidRDefault="004F6554" w:rsidP="00DC520F">
      <w:pPr>
        <w:ind w:left="720"/>
        <w:rPr>
          <w:i/>
          <w:color w:val="E36C0A" w:themeColor="accent6" w:themeShade="BF"/>
        </w:rPr>
      </w:pPr>
      <w:r>
        <w:rPr>
          <w:i/>
          <w:color w:val="E36C0A" w:themeColor="accent6" w:themeShade="BF"/>
        </w:rPr>
        <w:t>An amendment to a motion</w:t>
      </w:r>
      <w:r w:rsidR="00DE72F1">
        <w:rPr>
          <w:i/>
          <w:color w:val="E36C0A" w:themeColor="accent6" w:themeShade="BF"/>
        </w:rPr>
        <w:t>,</w:t>
      </w:r>
      <w:r>
        <w:rPr>
          <w:i/>
          <w:color w:val="E36C0A" w:themeColor="accent6" w:themeShade="BF"/>
        </w:rPr>
        <w:t xml:space="preserve"> which is the subject of a </w:t>
      </w:r>
      <w:r w:rsidRPr="00DC520F">
        <w:rPr>
          <w:i/>
          <w:color w:val="E36C0A" w:themeColor="accent6" w:themeShade="BF"/>
        </w:rPr>
        <w:t xml:space="preserve">special resolution </w:t>
      </w:r>
      <w:r>
        <w:rPr>
          <w:i/>
          <w:color w:val="E36C0A" w:themeColor="accent6" w:themeShade="BF"/>
        </w:rPr>
        <w:t>vote</w:t>
      </w:r>
      <w:r w:rsidR="00DE72F1">
        <w:rPr>
          <w:i/>
          <w:color w:val="E36C0A" w:themeColor="accent6" w:themeShade="BF"/>
        </w:rPr>
        <w:t>,</w:t>
      </w:r>
      <w:r>
        <w:rPr>
          <w:i/>
          <w:color w:val="E36C0A" w:themeColor="accent6" w:themeShade="BF"/>
        </w:rPr>
        <w:t xml:space="preserve"> must </w:t>
      </w:r>
      <w:r w:rsidR="00DE72F1">
        <w:rPr>
          <w:i/>
          <w:color w:val="E36C0A" w:themeColor="accent6" w:themeShade="BF"/>
        </w:rPr>
        <w:t xml:space="preserve">be given the full </w:t>
      </w:r>
      <w:r>
        <w:rPr>
          <w:i/>
          <w:color w:val="E36C0A" w:themeColor="accent6" w:themeShade="BF"/>
        </w:rPr>
        <w:t xml:space="preserve">period of notice </w:t>
      </w:r>
      <w:r w:rsidR="00DE72F1">
        <w:rPr>
          <w:i/>
          <w:color w:val="E36C0A" w:themeColor="accent6" w:themeShade="BF"/>
        </w:rPr>
        <w:t>before the vote is conducted</w:t>
      </w:r>
      <w:r w:rsidR="00DC520F" w:rsidRPr="00DC520F">
        <w:rPr>
          <w:i/>
          <w:color w:val="E36C0A" w:themeColor="accent6" w:themeShade="BF"/>
        </w:rPr>
        <w:t>.</w:t>
      </w:r>
    </w:p>
    <w:p w14:paraId="6441BD7B" w14:textId="195099C0" w:rsidR="003A71B0" w:rsidRDefault="00C87727">
      <w:pPr>
        <w:pStyle w:val="ListParagraph"/>
        <w:numPr>
          <w:ilvl w:val="0"/>
          <w:numId w:val="47"/>
        </w:numPr>
      </w:pPr>
      <w:r>
        <w:t>^</w:t>
      </w:r>
      <w:r w:rsidR="003A71B0" w:rsidRPr="00591475">
        <w:t>For a special resolution to be passed, it must be agreed to by at least three-quarters of the persons entitled to vote and who vote</w:t>
      </w:r>
      <w:r w:rsidR="00074D47">
        <w:t xml:space="preserve"> (Schedule 1 of the RV Act)</w:t>
      </w:r>
      <w:r w:rsidR="003A71B0" w:rsidRPr="00591475">
        <w:t>.</w:t>
      </w:r>
    </w:p>
    <w:p w14:paraId="031EF043" w14:textId="6C19DD53" w:rsidR="00DC520F" w:rsidRPr="00DC520F" w:rsidRDefault="00DC520F" w:rsidP="00DC520F">
      <w:pPr>
        <w:ind w:left="720"/>
        <w:rPr>
          <w:i/>
          <w:color w:val="E36C0A" w:themeColor="accent6" w:themeShade="BF"/>
        </w:rPr>
      </w:pPr>
      <w:r w:rsidRPr="00DC520F">
        <w:rPr>
          <w:i/>
          <w:color w:val="E36C0A" w:themeColor="accent6" w:themeShade="BF"/>
        </w:rPr>
        <w:t>The above clause paraphras</w:t>
      </w:r>
      <w:r w:rsidR="008442FD">
        <w:rPr>
          <w:i/>
          <w:color w:val="E36C0A" w:themeColor="accent6" w:themeShade="BF"/>
        </w:rPr>
        <w:t>es</w:t>
      </w:r>
      <w:r w:rsidRPr="00DC520F">
        <w:rPr>
          <w:i/>
          <w:color w:val="E36C0A" w:themeColor="accent6" w:themeShade="BF"/>
        </w:rPr>
        <w:t xml:space="preserve"> the definition of ‘special resolution’ provided in the RV Act.</w:t>
      </w:r>
    </w:p>
    <w:p w14:paraId="54F3E3D9" w14:textId="77777777" w:rsidR="00DC520F" w:rsidRPr="00DC520F" w:rsidRDefault="00DC520F" w:rsidP="00DC520F">
      <w:pPr>
        <w:ind w:left="720"/>
        <w:rPr>
          <w:i/>
          <w:color w:val="E36C0A" w:themeColor="accent6" w:themeShade="BF"/>
        </w:rPr>
      </w:pPr>
      <w:r w:rsidRPr="00DC520F">
        <w:rPr>
          <w:i/>
          <w:color w:val="E36C0A" w:themeColor="accent6" w:themeShade="BF"/>
        </w:rPr>
        <w:t>Refer to the Residents Committee Manual published by ARQRV for further reading about voting on special resolutions.</w:t>
      </w:r>
    </w:p>
    <w:p w14:paraId="490F0F92" w14:textId="5BCD463F" w:rsidR="003A71B0" w:rsidRPr="00591475" w:rsidRDefault="00C87727">
      <w:pPr>
        <w:pStyle w:val="ListParagraph"/>
        <w:numPr>
          <w:ilvl w:val="0"/>
          <w:numId w:val="47"/>
        </w:numPr>
      </w:pPr>
      <w:r>
        <w:t>^</w:t>
      </w:r>
      <w:r w:rsidR="003A71B0" w:rsidRPr="00591475">
        <w:t>Voting may be:</w:t>
      </w:r>
    </w:p>
    <w:p w14:paraId="61D51F7D" w14:textId="77777777" w:rsidR="003A71B0" w:rsidRPr="00591475" w:rsidRDefault="003A71B0">
      <w:pPr>
        <w:pStyle w:val="ListParagraph"/>
        <w:numPr>
          <w:ilvl w:val="1"/>
          <w:numId w:val="47"/>
        </w:numPr>
        <w:ind w:left="1843" w:hanging="425"/>
      </w:pPr>
      <w:r w:rsidRPr="00591475">
        <w:t xml:space="preserve">personally, by proxy or under a power of attorney at the meeting or </w:t>
      </w:r>
    </w:p>
    <w:p w14:paraId="4825FB3E" w14:textId="6D0CD3EC" w:rsidR="003A71B0" w:rsidRDefault="003A71B0">
      <w:pPr>
        <w:pStyle w:val="ListParagraph"/>
        <w:numPr>
          <w:ilvl w:val="1"/>
          <w:numId w:val="47"/>
        </w:numPr>
        <w:ind w:left="1843" w:hanging="425"/>
      </w:pPr>
      <w:r w:rsidRPr="00591475">
        <w:lastRenderedPageBreak/>
        <w:t>by postal vote.</w:t>
      </w:r>
    </w:p>
    <w:p w14:paraId="202AFA4D" w14:textId="553FADD5" w:rsidR="00074D47" w:rsidRDefault="00074D47" w:rsidP="00074D47">
      <w:pPr>
        <w:ind w:left="1134"/>
      </w:pPr>
      <w:r>
        <w:t>(Schedule 1 of the RV Act)</w:t>
      </w:r>
    </w:p>
    <w:p w14:paraId="25401127" w14:textId="77777777" w:rsidR="009E0394" w:rsidRPr="00572FB7" w:rsidRDefault="009E0394" w:rsidP="009E0394">
      <w:pPr>
        <w:ind w:left="720" w:hanging="153"/>
        <w:rPr>
          <w:sz w:val="18"/>
          <w:szCs w:val="18"/>
        </w:rPr>
      </w:pPr>
      <w:r w:rsidRPr="00572FB7">
        <w:rPr>
          <w:sz w:val="18"/>
          <w:szCs w:val="18"/>
        </w:rPr>
        <w:t>^Relevant provision/s of the RV Act must be taken into account.</w:t>
      </w:r>
    </w:p>
    <w:p w14:paraId="48E4B307" w14:textId="61D73E7F" w:rsidR="00DC520F" w:rsidRPr="00DC520F" w:rsidRDefault="00DC520F" w:rsidP="00DC520F">
      <w:pPr>
        <w:ind w:left="720"/>
        <w:rPr>
          <w:i/>
          <w:color w:val="E36C0A" w:themeColor="accent6" w:themeShade="BF"/>
        </w:rPr>
      </w:pPr>
      <w:r w:rsidRPr="00DC520F">
        <w:rPr>
          <w:i/>
          <w:color w:val="E36C0A" w:themeColor="accent6" w:themeShade="BF"/>
        </w:rPr>
        <w:t>Most of clause 3.</w:t>
      </w:r>
      <w:r w:rsidR="00DE72F1">
        <w:rPr>
          <w:i/>
          <w:color w:val="E36C0A" w:themeColor="accent6" w:themeShade="BF"/>
        </w:rPr>
        <w:t>6</w:t>
      </w:r>
      <w:r w:rsidRPr="00DC520F">
        <w:rPr>
          <w:i/>
          <w:color w:val="E36C0A" w:themeColor="accent6" w:themeShade="BF"/>
        </w:rPr>
        <w:t xml:space="preserve">(iii) is paraphrasing of the definition of ‘special resolution’ provided </w:t>
      </w:r>
      <w:r w:rsidR="00DE72F1">
        <w:rPr>
          <w:i/>
          <w:color w:val="E36C0A" w:themeColor="accent6" w:themeShade="BF"/>
        </w:rPr>
        <w:t>by</w:t>
      </w:r>
      <w:r w:rsidRPr="00DC520F">
        <w:rPr>
          <w:i/>
          <w:color w:val="E36C0A" w:themeColor="accent6" w:themeShade="BF"/>
        </w:rPr>
        <w:t xml:space="preserve"> the RV Act.</w:t>
      </w:r>
    </w:p>
    <w:p w14:paraId="08B4EE96" w14:textId="7F0699F5" w:rsidR="00DC520F" w:rsidRDefault="00DC520F" w:rsidP="00DC520F">
      <w:pPr>
        <w:ind w:left="720"/>
        <w:rPr>
          <w:i/>
          <w:color w:val="E36C0A" w:themeColor="accent6" w:themeShade="BF"/>
        </w:rPr>
      </w:pPr>
      <w:r w:rsidRPr="00DC520F">
        <w:rPr>
          <w:i/>
          <w:color w:val="E36C0A" w:themeColor="accent6" w:themeShade="BF"/>
        </w:rPr>
        <w:t>Notwithstanding an attorney is not expressly mentioned in this provision, a person if they are authorised under a power of attorney may vote, as they are authorised to the extent provided in the power of attorney, to do anything legally the principal may do</w:t>
      </w:r>
      <w:r w:rsidR="008442FD">
        <w:rPr>
          <w:i/>
          <w:color w:val="E36C0A" w:themeColor="accent6" w:themeShade="BF"/>
        </w:rPr>
        <w:t>, providing the power of attorney authorises it</w:t>
      </w:r>
      <w:r w:rsidRPr="00DC520F">
        <w:rPr>
          <w:i/>
          <w:color w:val="E36C0A" w:themeColor="accent6" w:themeShade="BF"/>
        </w:rPr>
        <w:t>.</w:t>
      </w:r>
    </w:p>
    <w:p w14:paraId="0D60D95E" w14:textId="038BFB0C" w:rsidR="00DE72F1" w:rsidRDefault="003A71B0" w:rsidP="00DE72F1">
      <w:pPr>
        <w:pStyle w:val="Heading2"/>
      </w:pPr>
      <w:bookmarkStart w:id="45" w:name="_Toc40861840"/>
      <w:bookmarkStart w:id="46" w:name="_Toc160276553"/>
      <w:r w:rsidRPr="00591475">
        <w:t>Counting of votes</w:t>
      </w:r>
      <w:bookmarkEnd w:id="45"/>
      <w:bookmarkEnd w:id="46"/>
    </w:p>
    <w:p w14:paraId="41403590" w14:textId="7356A254" w:rsidR="003A71B0" w:rsidRDefault="003A71B0">
      <w:pPr>
        <w:pStyle w:val="Quote"/>
        <w:numPr>
          <w:ilvl w:val="0"/>
          <w:numId w:val="20"/>
        </w:numPr>
      </w:pPr>
      <w:r w:rsidRPr="00591475">
        <w:t xml:space="preserve">Prior to each meeting, when required, the residents committee will appoint </w:t>
      </w:r>
      <w:r w:rsidR="00A151D8">
        <w:t>[</w:t>
      </w:r>
      <w:r w:rsidR="00A151D8" w:rsidRPr="00A151D8">
        <w:rPr>
          <w:highlight w:val="yellow"/>
        </w:rPr>
        <w:t>X</w:t>
      </w:r>
      <w:r w:rsidR="00A151D8">
        <w:t>]</w:t>
      </w:r>
      <w:r w:rsidRPr="00591475">
        <w:t xml:space="preserve"> </w:t>
      </w:r>
      <w:r>
        <w:t xml:space="preserve">residents as </w:t>
      </w:r>
      <w:r w:rsidRPr="00591475">
        <w:t>scrutineers to conduct a count of votes cast by ballot papers</w:t>
      </w:r>
      <w:r w:rsidR="00A151D8">
        <w:t>.</w:t>
      </w:r>
    </w:p>
    <w:p w14:paraId="1FD6115C" w14:textId="2C2AB213" w:rsidR="00F52103" w:rsidRDefault="00F52103">
      <w:pPr>
        <w:pStyle w:val="Quote"/>
        <w:numPr>
          <w:ilvl w:val="0"/>
          <w:numId w:val="20"/>
        </w:numPr>
      </w:pPr>
      <w:r w:rsidRPr="00591475">
        <w:t>Scrutineers will preferably be Justices of the Peace and residents of the village</w:t>
      </w:r>
      <w:r w:rsidR="00DE72F1">
        <w:t>.</w:t>
      </w:r>
    </w:p>
    <w:p w14:paraId="7CFE3DD3" w14:textId="63FA9285" w:rsidR="00DE72F1" w:rsidRPr="00DE72F1" w:rsidRDefault="00DE72F1">
      <w:pPr>
        <w:pStyle w:val="Quote"/>
        <w:numPr>
          <w:ilvl w:val="0"/>
          <w:numId w:val="20"/>
        </w:numPr>
      </w:pPr>
      <w:r>
        <w:t>Scrut</w:t>
      </w:r>
      <w:r w:rsidR="00A57394">
        <w:t>ineers, depending on the number of votes, may count the votes before or at the meeting.</w:t>
      </w:r>
    </w:p>
    <w:p w14:paraId="510871ED" w14:textId="032A359D" w:rsidR="00DE72F1" w:rsidRDefault="00C04FDD">
      <w:pPr>
        <w:pStyle w:val="Quote"/>
        <w:numPr>
          <w:ilvl w:val="0"/>
          <w:numId w:val="20"/>
        </w:numPr>
      </w:pPr>
      <w:r>
        <w:t xml:space="preserve">Formal votes only are </w:t>
      </w:r>
      <w:r w:rsidR="00D32F6F">
        <w:t>included</w:t>
      </w:r>
      <w:r>
        <w:t xml:space="preserve"> to provide the </w:t>
      </w:r>
      <w:r w:rsidR="007517DA">
        <w:t xml:space="preserve">outcome of a </w:t>
      </w:r>
      <w:r w:rsidR="00DE72F1" w:rsidRPr="004F6554">
        <w:t>vote</w:t>
      </w:r>
      <w:r>
        <w:t xml:space="preserve">; </w:t>
      </w:r>
      <w:r w:rsidR="007517DA">
        <w:t>with all votes</w:t>
      </w:r>
      <w:r w:rsidR="006E7186">
        <w:t xml:space="preserve"> </w:t>
      </w:r>
      <w:r>
        <w:t xml:space="preserve">being </w:t>
      </w:r>
      <w:r w:rsidR="006E7186">
        <w:t>recorded on a tally sheet for the chairperson</w:t>
      </w:r>
      <w:r w:rsidR="00DE72F1" w:rsidRPr="004F6554">
        <w:t>.</w:t>
      </w:r>
    </w:p>
    <w:p w14:paraId="2BFF92AA" w14:textId="31163A99" w:rsidR="007517DA" w:rsidRPr="007517DA" w:rsidRDefault="00C04FDD" w:rsidP="007517DA">
      <w:pPr>
        <w:ind w:left="720"/>
        <w:rPr>
          <w:i/>
          <w:color w:val="E36C0A" w:themeColor="accent6" w:themeShade="BF"/>
        </w:rPr>
      </w:pPr>
      <w:r>
        <w:rPr>
          <w:i/>
          <w:color w:val="E36C0A" w:themeColor="accent6" w:themeShade="BF"/>
        </w:rPr>
        <w:t>Informal</w:t>
      </w:r>
      <w:r w:rsidR="007517DA" w:rsidRPr="007517DA">
        <w:rPr>
          <w:i/>
          <w:color w:val="E36C0A" w:themeColor="accent6" w:themeShade="BF"/>
        </w:rPr>
        <w:t xml:space="preserve"> votes </w:t>
      </w:r>
      <w:r>
        <w:rPr>
          <w:i/>
          <w:color w:val="E36C0A" w:themeColor="accent6" w:themeShade="BF"/>
        </w:rPr>
        <w:t>must</w:t>
      </w:r>
      <w:r w:rsidR="007517DA" w:rsidRPr="007517DA">
        <w:rPr>
          <w:i/>
          <w:color w:val="E36C0A" w:themeColor="accent6" w:themeShade="BF"/>
        </w:rPr>
        <w:t xml:space="preserve"> not affect the outcome of a vote.</w:t>
      </w:r>
    </w:p>
    <w:p w14:paraId="5753AEA1" w14:textId="7468978F" w:rsidR="003A71B0" w:rsidRDefault="003A71B0">
      <w:pPr>
        <w:pStyle w:val="Quote"/>
        <w:numPr>
          <w:ilvl w:val="0"/>
          <w:numId w:val="20"/>
        </w:numPr>
      </w:pPr>
      <w:r w:rsidRPr="00591475">
        <w:t xml:space="preserve">All postal votes, ballot papers and proxy forms completed for a </w:t>
      </w:r>
      <w:r>
        <w:t>vote</w:t>
      </w:r>
      <w:r w:rsidRPr="00591475">
        <w:t xml:space="preserve"> must be destroyed at the conclusion of the meeting under the supervision of </w:t>
      </w:r>
      <w:r w:rsidR="00A151D8">
        <w:t>[</w:t>
      </w:r>
      <w:r w:rsidR="00A151D8" w:rsidRPr="00A151D8">
        <w:rPr>
          <w:highlight w:val="yellow"/>
        </w:rPr>
        <w:t>X</w:t>
      </w:r>
      <w:r w:rsidR="00A151D8">
        <w:t xml:space="preserve">] </w:t>
      </w:r>
      <w:r w:rsidR="00A151D8" w:rsidRPr="00591475">
        <w:t>scrutinee</w:t>
      </w:r>
      <w:r w:rsidR="00A151D8">
        <w:t>rs</w:t>
      </w:r>
      <w:r>
        <w:t>.</w:t>
      </w:r>
    </w:p>
    <w:p w14:paraId="55CD9997" w14:textId="77777777" w:rsidR="00F52103" w:rsidRPr="00F52103" w:rsidRDefault="00F52103" w:rsidP="00F52103">
      <w:pPr>
        <w:ind w:left="720"/>
        <w:rPr>
          <w:i/>
          <w:color w:val="E36C0A" w:themeColor="accent6" w:themeShade="BF"/>
        </w:rPr>
      </w:pPr>
      <w:r w:rsidRPr="00F52103">
        <w:rPr>
          <w:i/>
          <w:color w:val="E36C0A" w:themeColor="accent6" w:themeShade="BF"/>
        </w:rPr>
        <w:t xml:space="preserve">The RV Act is silent on the above matters, but the procedures provided are customary and reasonable.  </w:t>
      </w:r>
    </w:p>
    <w:p w14:paraId="4B8A2785" w14:textId="77777777" w:rsidR="00F52103" w:rsidRPr="00F52103" w:rsidRDefault="00F52103" w:rsidP="00F52103">
      <w:pPr>
        <w:ind w:left="720"/>
        <w:rPr>
          <w:i/>
          <w:color w:val="E36C0A" w:themeColor="accent6" w:themeShade="BF"/>
        </w:rPr>
      </w:pPr>
      <w:r w:rsidRPr="00F52103">
        <w:rPr>
          <w:i/>
          <w:color w:val="E36C0A" w:themeColor="accent6" w:themeShade="BF"/>
        </w:rPr>
        <w:t>ARQRV suggest 2 or 3 scrutineers – 1 or 2 to count (depending on the number of votes to be counted) and 1 to oversee.</w:t>
      </w:r>
    </w:p>
    <w:p w14:paraId="6DB4497E" w14:textId="77777777" w:rsidR="00F37E7E" w:rsidRPr="009D47DB" w:rsidRDefault="00F37E7E" w:rsidP="009D47DB">
      <w:pPr>
        <w:pStyle w:val="Heading1"/>
      </w:pPr>
      <w:bookmarkStart w:id="47" w:name="_Toc40861841"/>
      <w:bookmarkStart w:id="48" w:name="_Toc160276554"/>
      <w:r w:rsidRPr="009D47DB">
        <w:t>Residents committee</w:t>
      </w:r>
      <w:bookmarkEnd w:id="47"/>
      <w:bookmarkEnd w:id="48"/>
    </w:p>
    <w:p w14:paraId="38746B06" w14:textId="77777777" w:rsidR="00F37E7E" w:rsidRDefault="00F37E7E" w:rsidP="00F37E7E">
      <w:pPr>
        <w:pStyle w:val="Heading2"/>
      </w:pPr>
      <w:bookmarkStart w:id="49" w:name="_Toc160276555"/>
      <w:bookmarkStart w:id="50" w:name="_Toc40861842"/>
      <w:r>
        <w:t>Establishment of residents committee</w:t>
      </w:r>
      <w:bookmarkEnd w:id="49"/>
    </w:p>
    <w:p w14:paraId="653A8F95" w14:textId="1E9480F7" w:rsidR="00F37E7E" w:rsidRDefault="00C87727" w:rsidP="00F37E7E">
      <w:pPr>
        <w:pStyle w:val="Quote"/>
        <w:numPr>
          <w:ilvl w:val="0"/>
          <w:numId w:val="0"/>
        </w:numPr>
        <w:ind w:left="720"/>
        <w:rPr>
          <w:lang w:val="en-GB"/>
        </w:rPr>
      </w:pPr>
      <w:r>
        <w:t>^</w:t>
      </w:r>
      <w:r w:rsidR="00F37E7E" w:rsidRPr="009D47DB">
        <w:t xml:space="preserve">The residents may establish, by </w:t>
      </w:r>
      <w:r w:rsidR="00F37E7E" w:rsidRPr="009D47DB">
        <w:rPr>
          <w:lang w:val="en-GB"/>
        </w:rPr>
        <w:t>election conducted among themselves, a residents committee</w:t>
      </w:r>
      <w:r w:rsidR="00F055AE">
        <w:rPr>
          <w:lang w:val="en-GB"/>
        </w:rPr>
        <w:t xml:space="preserve"> (s 127)</w:t>
      </w:r>
      <w:r w:rsidR="00F37E7E" w:rsidRPr="009D47DB">
        <w:rPr>
          <w:lang w:val="en-GB"/>
        </w:rPr>
        <w:t>.</w:t>
      </w:r>
    </w:p>
    <w:p w14:paraId="02CB5967" w14:textId="77777777" w:rsidR="009E0394" w:rsidRPr="00E120DB" w:rsidRDefault="009E0394" w:rsidP="009E0394">
      <w:pPr>
        <w:ind w:left="720" w:hanging="153"/>
        <w:rPr>
          <w:sz w:val="18"/>
          <w:szCs w:val="18"/>
        </w:rPr>
      </w:pPr>
      <w:r w:rsidRPr="00E120DB">
        <w:rPr>
          <w:sz w:val="18"/>
          <w:szCs w:val="18"/>
        </w:rPr>
        <w:t>^Relevant provision</w:t>
      </w:r>
      <w:r>
        <w:rPr>
          <w:sz w:val="18"/>
          <w:szCs w:val="18"/>
        </w:rPr>
        <w:t>/</w:t>
      </w:r>
      <w:r w:rsidRPr="00E120DB">
        <w:rPr>
          <w:sz w:val="18"/>
          <w:szCs w:val="18"/>
        </w:rPr>
        <w:t>s of the RV Act must be taken into account.</w:t>
      </w:r>
    </w:p>
    <w:p w14:paraId="71937C4C" w14:textId="77777777" w:rsidR="0036109B" w:rsidRPr="00D4556E" w:rsidRDefault="0036109B" w:rsidP="0036109B">
      <w:pPr>
        <w:ind w:left="720"/>
        <w:rPr>
          <w:i/>
          <w:color w:val="E36C0A" w:themeColor="accent6" w:themeShade="BF"/>
        </w:rPr>
      </w:pPr>
      <w:r w:rsidRPr="00D4556E">
        <w:rPr>
          <w:i/>
          <w:color w:val="E36C0A" w:themeColor="accent6" w:themeShade="BF"/>
        </w:rPr>
        <w:t xml:space="preserve">The RV Act provides that an election of some type must be held to establish a residents </w:t>
      </w:r>
      <w:r w:rsidRPr="0036109B">
        <w:rPr>
          <w:i/>
          <w:color w:val="E36C0A" w:themeColor="accent6" w:themeShade="BF"/>
        </w:rPr>
        <w:t>committee (s 127(1)).  However, it is silent as to the details of the election.  Therefore, there is no particular way this must be accomplished.</w:t>
      </w:r>
    </w:p>
    <w:p w14:paraId="42145EE1" w14:textId="5609FE06" w:rsidR="00991A8C" w:rsidRDefault="0036109B" w:rsidP="0036109B">
      <w:pPr>
        <w:ind w:left="720"/>
        <w:rPr>
          <w:i/>
          <w:color w:val="E36C0A" w:themeColor="accent6" w:themeShade="BF"/>
        </w:rPr>
      </w:pPr>
      <w:r w:rsidRPr="00D4556E">
        <w:rPr>
          <w:i/>
          <w:color w:val="E36C0A" w:themeColor="accent6" w:themeShade="BF"/>
        </w:rPr>
        <w:t>Notwithstanding this constitution provides for a secret ballot by placing a ballot paper in a ballot box, there is nothing to prevent the election of members of the residents committee by a simple show of hands by residents.</w:t>
      </w:r>
    </w:p>
    <w:p w14:paraId="58631F1E" w14:textId="77777777" w:rsidR="00991A8C" w:rsidRDefault="00991A8C">
      <w:pPr>
        <w:spacing w:before="0" w:after="0"/>
        <w:ind w:left="0"/>
        <w:rPr>
          <w:i/>
          <w:color w:val="E36C0A" w:themeColor="accent6" w:themeShade="BF"/>
        </w:rPr>
      </w:pPr>
      <w:r>
        <w:rPr>
          <w:i/>
          <w:color w:val="E36C0A" w:themeColor="accent6" w:themeShade="BF"/>
        </w:rPr>
        <w:br w:type="page"/>
      </w:r>
    </w:p>
    <w:p w14:paraId="12A32F22" w14:textId="4C349B41" w:rsidR="00F37E7E" w:rsidRPr="00591475" w:rsidRDefault="00F37E7E" w:rsidP="00F37E7E">
      <w:pPr>
        <w:pStyle w:val="Heading2"/>
      </w:pPr>
      <w:bookmarkStart w:id="51" w:name="_Toc160276556"/>
      <w:r w:rsidRPr="00591475">
        <w:lastRenderedPageBreak/>
        <w:t>Residents committee structure</w:t>
      </w:r>
      <w:bookmarkEnd w:id="50"/>
      <w:bookmarkEnd w:id="51"/>
    </w:p>
    <w:p w14:paraId="589F636F" w14:textId="77777777" w:rsidR="00D17437" w:rsidRPr="00591475" w:rsidRDefault="00D17437" w:rsidP="00D17437">
      <w:pPr>
        <w:pStyle w:val="Quote"/>
        <w:numPr>
          <w:ilvl w:val="0"/>
          <w:numId w:val="6"/>
        </w:numPr>
      </w:pPr>
      <w:bookmarkStart w:id="52" w:name="_Toc388394311"/>
      <w:r>
        <w:t>The residents committee must comprise at least [</w:t>
      </w:r>
      <w:r w:rsidRPr="00E241E6">
        <w:rPr>
          <w:highlight w:val="yellow"/>
        </w:rPr>
        <w:t>X</w:t>
      </w:r>
      <w:r>
        <w:t>]</w:t>
      </w:r>
      <w:r w:rsidRPr="00591475">
        <w:t xml:space="preserve"> </w:t>
      </w:r>
      <w:r>
        <w:t>but no more than [</w:t>
      </w:r>
      <w:r w:rsidRPr="00E241E6">
        <w:rPr>
          <w:highlight w:val="yellow"/>
        </w:rPr>
        <w:t>X</w:t>
      </w:r>
      <w:r>
        <w:t xml:space="preserve">] members, </w:t>
      </w:r>
      <w:r w:rsidRPr="00591475">
        <w:t>and include at least the following positions:</w:t>
      </w:r>
    </w:p>
    <w:p w14:paraId="4244B4EE" w14:textId="77777777" w:rsidR="00F37E7E" w:rsidRPr="00591475" w:rsidRDefault="00F37E7E">
      <w:pPr>
        <w:pStyle w:val="Quote"/>
        <w:numPr>
          <w:ilvl w:val="1"/>
          <w:numId w:val="12"/>
        </w:numPr>
      </w:pPr>
      <w:r w:rsidRPr="00591475">
        <w:t>Chairperson</w:t>
      </w:r>
    </w:p>
    <w:p w14:paraId="60DDD6C4" w14:textId="77777777" w:rsidR="00F37E7E" w:rsidRPr="00591475" w:rsidRDefault="00F37E7E">
      <w:pPr>
        <w:pStyle w:val="ListParagraph"/>
        <w:numPr>
          <w:ilvl w:val="1"/>
          <w:numId w:val="12"/>
        </w:numPr>
      </w:pPr>
      <w:r w:rsidRPr="00591475">
        <w:t>Deputy Chairperson</w:t>
      </w:r>
    </w:p>
    <w:p w14:paraId="398501E8" w14:textId="77777777" w:rsidR="00F37E7E" w:rsidRPr="00591475" w:rsidRDefault="00F37E7E">
      <w:pPr>
        <w:pStyle w:val="ListParagraph"/>
        <w:numPr>
          <w:ilvl w:val="1"/>
          <w:numId w:val="12"/>
        </w:numPr>
      </w:pPr>
      <w:r w:rsidRPr="00591475">
        <w:t>Secretary</w:t>
      </w:r>
    </w:p>
    <w:p w14:paraId="3EA6FFEB" w14:textId="0599783C" w:rsidR="00F37E7E" w:rsidRDefault="00F37E7E">
      <w:pPr>
        <w:pStyle w:val="ListParagraph"/>
        <w:numPr>
          <w:ilvl w:val="1"/>
          <w:numId w:val="12"/>
        </w:numPr>
      </w:pPr>
      <w:r w:rsidRPr="00591475">
        <w:t xml:space="preserve">Treasurer </w:t>
      </w:r>
    </w:p>
    <w:p w14:paraId="74F745CD" w14:textId="1CB788B3" w:rsidR="00C74D35" w:rsidRDefault="00C74D35" w:rsidP="00C74D35">
      <w:pPr>
        <w:ind w:left="720"/>
        <w:rPr>
          <w:i/>
          <w:color w:val="E36C0A" w:themeColor="accent6" w:themeShade="BF"/>
        </w:rPr>
      </w:pPr>
      <w:r w:rsidRPr="00C74D35">
        <w:rPr>
          <w:i/>
          <w:color w:val="E36C0A" w:themeColor="accent6" w:themeShade="BF"/>
        </w:rPr>
        <w:t xml:space="preserve">The RV Act is silent on the above matters, but this clause clarifies the size and offices of the </w:t>
      </w:r>
      <w:r w:rsidRPr="0009175B">
        <w:rPr>
          <w:i/>
          <w:color w:val="E36C0A" w:themeColor="accent6" w:themeShade="BF"/>
        </w:rPr>
        <w:t>residents committee.</w:t>
      </w:r>
    </w:p>
    <w:p w14:paraId="480408A7" w14:textId="7D7B7718" w:rsidR="00D17437" w:rsidRPr="0009175B" w:rsidRDefault="00D17437" w:rsidP="00C74D35">
      <w:pPr>
        <w:ind w:left="720"/>
        <w:rPr>
          <w:i/>
          <w:color w:val="E36C0A" w:themeColor="accent6" w:themeShade="BF"/>
        </w:rPr>
      </w:pPr>
      <w:r>
        <w:rPr>
          <w:i/>
          <w:color w:val="E36C0A" w:themeColor="accent6" w:themeShade="BF"/>
        </w:rPr>
        <w:t xml:space="preserve">Where the number of members does not reach the minimum required, a committee is not established. </w:t>
      </w:r>
    </w:p>
    <w:p w14:paraId="4D3DAE67" w14:textId="77777777" w:rsidR="00C74D35" w:rsidRPr="0009175B" w:rsidRDefault="00C74D35" w:rsidP="00C74D35">
      <w:pPr>
        <w:ind w:left="720"/>
        <w:rPr>
          <w:i/>
          <w:color w:val="E36C0A" w:themeColor="accent6" w:themeShade="BF"/>
        </w:rPr>
      </w:pPr>
      <w:r w:rsidRPr="0009175B">
        <w:rPr>
          <w:i/>
          <w:color w:val="E36C0A" w:themeColor="accent6" w:themeShade="BF"/>
        </w:rPr>
        <w:t>ARQRV suggest a minimum and maximum number of members.  It also recommends in a developing village to increase the number of members to suit the ongoing development.  To clarify, do not specify a high number of members too early as vacancies may be difficult to fill.</w:t>
      </w:r>
    </w:p>
    <w:p w14:paraId="27B49DA9" w14:textId="77777777" w:rsidR="00F37E7E" w:rsidRPr="00591475" w:rsidRDefault="00F37E7E" w:rsidP="00F37E7E">
      <w:pPr>
        <w:pStyle w:val="Heading2"/>
      </w:pPr>
      <w:bookmarkStart w:id="53" w:name="_Toc40861843"/>
      <w:bookmarkStart w:id="54" w:name="_Toc160276557"/>
      <w:r>
        <w:t>T</w:t>
      </w:r>
      <w:r w:rsidRPr="00591475">
        <w:t>erm of members of residents committee</w:t>
      </w:r>
      <w:bookmarkEnd w:id="53"/>
      <w:bookmarkEnd w:id="54"/>
      <w:r w:rsidRPr="00591475">
        <w:t xml:space="preserve"> </w:t>
      </w:r>
    </w:p>
    <w:p w14:paraId="57111437" w14:textId="2A3539B6" w:rsidR="00F37E7E" w:rsidRPr="00591475" w:rsidRDefault="00C87727">
      <w:pPr>
        <w:pStyle w:val="Quote"/>
        <w:numPr>
          <w:ilvl w:val="0"/>
          <w:numId w:val="21"/>
        </w:numPr>
      </w:pPr>
      <w:r>
        <w:t>^</w:t>
      </w:r>
      <w:r w:rsidR="00F37E7E" w:rsidRPr="00591475">
        <w:t>Each member of the residents committee holds office until, the earlier of:</w:t>
      </w:r>
    </w:p>
    <w:p w14:paraId="4541682F" w14:textId="77777777" w:rsidR="00F37E7E" w:rsidRPr="00591475" w:rsidRDefault="00F37E7E">
      <w:pPr>
        <w:pStyle w:val="ListParagraph"/>
        <w:numPr>
          <w:ilvl w:val="1"/>
          <w:numId w:val="6"/>
        </w:numPr>
      </w:pPr>
      <w:r w:rsidRPr="00591475">
        <w:t xml:space="preserve"> 1 year; or</w:t>
      </w:r>
    </w:p>
    <w:p w14:paraId="7946A39E" w14:textId="170A1FA3" w:rsidR="00F37E7E" w:rsidRDefault="00F37E7E">
      <w:pPr>
        <w:pStyle w:val="ListParagraph"/>
        <w:numPr>
          <w:ilvl w:val="1"/>
          <w:numId w:val="6"/>
        </w:numPr>
      </w:pPr>
      <w:r w:rsidRPr="00591475">
        <w:t xml:space="preserve"> </w:t>
      </w:r>
      <w:r w:rsidR="000D32E3">
        <w:t>a new residents committee is established</w:t>
      </w:r>
      <w:r w:rsidRPr="00591475">
        <w:t>.</w:t>
      </w:r>
    </w:p>
    <w:p w14:paraId="2625B243" w14:textId="009F71DA" w:rsidR="00F055AE" w:rsidRDefault="00F055AE" w:rsidP="00F055AE">
      <w:pPr>
        <w:ind w:left="720"/>
      </w:pPr>
      <w:r>
        <w:t>(s 127(2)(a))</w:t>
      </w:r>
    </w:p>
    <w:p w14:paraId="2AF25190" w14:textId="3EE35B27" w:rsidR="00D448A7" w:rsidRDefault="003251E8" w:rsidP="003251E8">
      <w:pPr>
        <w:ind w:left="720"/>
        <w:rPr>
          <w:i/>
          <w:color w:val="E36C0A" w:themeColor="accent6" w:themeShade="BF"/>
        </w:rPr>
      </w:pPr>
      <w:r w:rsidRPr="003251E8">
        <w:rPr>
          <w:i/>
          <w:color w:val="E36C0A" w:themeColor="accent6" w:themeShade="BF"/>
        </w:rPr>
        <w:t>The RV Act provides the maximum term of</w:t>
      </w:r>
      <w:r w:rsidR="0009175B">
        <w:rPr>
          <w:i/>
          <w:color w:val="E36C0A" w:themeColor="accent6" w:themeShade="BF"/>
        </w:rPr>
        <w:t xml:space="preserve"> each </w:t>
      </w:r>
      <w:r w:rsidRPr="003251E8">
        <w:rPr>
          <w:i/>
          <w:color w:val="E36C0A" w:themeColor="accent6" w:themeShade="BF"/>
        </w:rPr>
        <w:t xml:space="preserve">residents committee member as ‘not more than 1 year’ and that they are available for re-election (s 127(2)(a)).  Note – the term is not fixed at 1 year but rather the term is provided as a </w:t>
      </w:r>
      <w:r w:rsidRPr="003251E8">
        <w:rPr>
          <w:i/>
          <w:color w:val="E36C0A" w:themeColor="accent6" w:themeShade="BF"/>
          <w:u w:val="single"/>
        </w:rPr>
        <w:t>maximum</w:t>
      </w:r>
      <w:r w:rsidRPr="003251E8">
        <w:rPr>
          <w:i/>
          <w:color w:val="E36C0A" w:themeColor="accent6" w:themeShade="BF"/>
        </w:rPr>
        <w:t xml:space="preserve"> of 1 year.</w:t>
      </w:r>
      <w:r w:rsidR="00D448A7">
        <w:rPr>
          <w:i/>
          <w:color w:val="E36C0A" w:themeColor="accent6" w:themeShade="BF"/>
        </w:rPr>
        <w:t xml:space="preserve">  </w:t>
      </w:r>
    </w:p>
    <w:p w14:paraId="714BCCE5" w14:textId="31AD6675" w:rsidR="003251E8" w:rsidRPr="003251E8" w:rsidRDefault="00D448A7" w:rsidP="003251E8">
      <w:pPr>
        <w:ind w:left="720"/>
        <w:rPr>
          <w:i/>
          <w:color w:val="E36C0A" w:themeColor="accent6" w:themeShade="BF"/>
        </w:rPr>
      </w:pPr>
      <w:r>
        <w:rPr>
          <w:i/>
          <w:color w:val="E36C0A" w:themeColor="accent6" w:themeShade="BF"/>
        </w:rPr>
        <w:t>This means that after the expiration of 1 year from the election of the committee simply ceases to exist.</w:t>
      </w:r>
    </w:p>
    <w:p w14:paraId="25FFEEB8" w14:textId="1D93295F" w:rsidR="00F37E7E" w:rsidRDefault="00F37E7E">
      <w:pPr>
        <w:pStyle w:val="Quote"/>
        <w:numPr>
          <w:ilvl w:val="0"/>
          <w:numId w:val="6"/>
        </w:numPr>
      </w:pPr>
      <w:r w:rsidRPr="00CB0213">
        <w:t xml:space="preserve">Where a resident, under clause </w:t>
      </w:r>
      <w:r w:rsidRPr="00B37ABA">
        <w:t>4.7,</w:t>
      </w:r>
      <w:r w:rsidRPr="00CB0213">
        <w:t xml:space="preserve"> becomes a member of the residents committee after the date of the last annual general meeting of residents, such member’s term will end simultaneously with members elected at the previous annual general residents meeting.</w:t>
      </w:r>
    </w:p>
    <w:p w14:paraId="690656EA" w14:textId="25F314E3" w:rsidR="003251E8" w:rsidRPr="003251E8" w:rsidRDefault="003251E8" w:rsidP="003251E8">
      <w:pPr>
        <w:ind w:left="720"/>
        <w:rPr>
          <w:i/>
          <w:color w:val="E36C0A" w:themeColor="accent6" w:themeShade="BF"/>
        </w:rPr>
      </w:pPr>
      <w:r w:rsidRPr="003251E8">
        <w:rPr>
          <w:i/>
          <w:color w:val="E36C0A" w:themeColor="accent6" w:themeShade="BF"/>
        </w:rPr>
        <w:t>This clause clarifies that no matter when a resident bec</w:t>
      </w:r>
      <w:r w:rsidR="00042DDF">
        <w:rPr>
          <w:i/>
          <w:color w:val="E36C0A" w:themeColor="accent6" w:themeShade="BF"/>
        </w:rPr>
        <w:t>o</w:t>
      </w:r>
      <w:r w:rsidRPr="003251E8">
        <w:rPr>
          <w:i/>
          <w:color w:val="E36C0A" w:themeColor="accent6" w:themeShade="BF"/>
        </w:rPr>
        <w:t>me</w:t>
      </w:r>
      <w:r w:rsidR="00042DDF">
        <w:rPr>
          <w:i/>
          <w:color w:val="E36C0A" w:themeColor="accent6" w:themeShade="BF"/>
        </w:rPr>
        <w:t>s</w:t>
      </w:r>
      <w:r w:rsidRPr="003251E8">
        <w:rPr>
          <w:i/>
          <w:color w:val="E36C0A" w:themeColor="accent6" w:themeShade="BF"/>
        </w:rPr>
        <w:t xml:space="preserve"> a member of the residents committee, the term of all committee members ends simultaneously. </w:t>
      </w:r>
    </w:p>
    <w:p w14:paraId="33414732" w14:textId="030FCD94" w:rsidR="003251E8" w:rsidRPr="003251E8" w:rsidRDefault="00D448A7" w:rsidP="003251E8">
      <w:pPr>
        <w:ind w:left="720"/>
        <w:rPr>
          <w:i/>
          <w:color w:val="E36C0A" w:themeColor="accent6" w:themeShade="BF"/>
        </w:rPr>
      </w:pPr>
      <w:r>
        <w:rPr>
          <w:i/>
          <w:color w:val="E36C0A" w:themeColor="accent6" w:themeShade="BF"/>
        </w:rPr>
        <w:t>That is, t</w:t>
      </w:r>
      <w:r w:rsidR="003251E8" w:rsidRPr="003251E8">
        <w:rPr>
          <w:i/>
          <w:color w:val="E36C0A" w:themeColor="accent6" w:themeShade="BF"/>
        </w:rPr>
        <w:t xml:space="preserve">o keep matters simple, it is prudent to conduct a single election as provided for in </w:t>
      </w:r>
      <w:r w:rsidR="003251E8" w:rsidRPr="00B37ABA">
        <w:rPr>
          <w:i/>
          <w:color w:val="E36C0A" w:themeColor="accent6" w:themeShade="BF"/>
        </w:rPr>
        <w:t>clause 4.</w:t>
      </w:r>
      <w:r w:rsidRPr="00B37ABA">
        <w:rPr>
          <w:i/>
          <w:color w:val="E36C0A" w:themeColor="accent6" w:themeShade="BF"/>
        </w:rPr>
        <w:t>5</w:t>
      </w:r>
      <w:r w:rsidR="003251E8" w:rsidRPr="00B37ABA">
        <w:rPr>
          <w:i/>
          <w:color w:val="E36C0A" w:themeColor="accent6" w:themeShade="BF"/>
        </w:rPr>
        <w:t>.</w:t>
      </w:r>
    </w:p>
    <w:p w14:paraId="1B8A3226" w14:textId="56F3C4EC" w:rsidR="002F15B7" w:rsidRDefault="00C87727" w:rsidP="002F15B7">
      <w:pPr>
        <w:pStyle w:val="Quote"/>
        <w:numPr>
          <w:ilvl w:val="0"/>
          <w:numId w:val="6"/>
        </w:numPr>
      </w:pPr>
      <w:r>
        <w:t>^</w:t>
      </w:r>
      <w:r w:rsidR="002F15B7">
        <w:t xml:space="preserve">A resident is eligible to be re-elected as a member of the residents committee, and: </w:t>
      </w:r>
    </w:p>
    <w:p w14:paraId="1FB299D9" w14:textId="12E88099" w:rsidR="002F15B7" w:rsidRDefault="002F15B7" w:rsidP="002F15B7">
      <w:pPr>
        <w:pStyle w:val="Quote"/>
        <w:numPr>
          <w:ilvl w:val="1"/>
          <w:numId w:val="6"/>
        </w:numPr>
      </w:pPr>
      <w:r>
        <w:t xml:space="preserve">may hold the </w:t>
      </w:r>
      <w:r w:rsidRPr="00591475">
        <w:t xml:space="preserve">same </w:t>
      </w:r>
      <w:r>
        <w:t>position</w:t>
      </w:r>
      <w:r w:rsidRPr="00591475">
        <w:t xml:space="preserve"> for </w:t>
      </w:r>
      <w:r>
        <w:t>up to [</w:t>
      </w:r>
      <w:r w:rsidRPr="002F15B7">
        <w:rPr>
          <w:highlight w:val="yellow"/>
        </w:rPr>
        <w:t>X</w:t>
      </w:r>
      <w:r>
        <w:t>]</w:t>
      </w:r>
      <w:r w:rsidRPr="00CC485B">
        <w:t xml:space="preserve"> consecutive years</w:t>
      </w:r>
      <w:r>
        <w:t>; but</w:t>
      </w:r>
    </w:p>
    <w:p w14:paraId="21C4DC98" w14:textId="02CFF524" w:rsidR="002F15B7" w:rsidRDefault="002F15B7" w:rsidP="002F15B7">
      <w:pPr>
        <w:pStyle w:val="Quote"/>
        <w:numPr>
          <w:ilvl w:val="1"/>
          <w:numId w:val="6"/>
        </w:numPr>
      </w:pPr>
      <w:r w:rsidRPr="00CC485B">
        <w:t xml:space="preserve">is </w:t>
      </w:r>
      <w:r>
        <w:t xml:space="preserve">then </w:t>
      </w:r>
      <w:r w:rsidRPr="00CC485B">
        <w:t xml:space="preserve">not eligible to </w:t>
      </w:r>
      <w:r>
        <w:t>hold</w:t>
      </w:r>
      <w:r w:rsidRPr="00CC485B">
        <w:t xml:space="preserve"> that </w:t>
      </w:r>
      <w:r>
        <w:t>position</w:t>
      </w:r>
      <w:r w:rsidRPr="00CC485B">
        <w:t xml:space="preserve"> for </w:t>
      </w:r>
      <w:r>
        <w:t xml:space="preserve">a further </w:t>
      </w:r>
      <w:r w:rsidRPr="00CC485B">
        <w:t xml:space="preserve">period of </w:t>
      </w:r>
      <w:r>
        <w:t>[</w:t>
      </w:r>
      <w:r w:rsidRPr="002F15B7">
        <w:rPr>
          <w:highlight w:val="yellow"/>
        </w:rPr>
        <w:t>X</w:t>
      </w:r>
      <w:r>
        <w:t>]</w:t>
      </w:r>
      <w:r w:rsidRPr="00591475">
        <w:t xml:space="preserve"> years. </w:t>
      </w:r>
    </w:p>
    <w:p w14:paraId="7EFC0EC3" w14:textId="4E3180A9" w:rsidR="00A36C2F" w:rsidRDefault="00A36C2F" w:rsidP="00A36C2F">
      <w:pPr>
        <w:ind w:firstLine="1066"/>
      </w:pPr>
      <w:r>
        <w:t>(s 127(2)(a))</w:t>
      </w:r>
    </w:p>
    <w:p w14:paraId="13393CE3" w14:textId="77777777" w:rsidR="009E0394" w:rsidRPr="00E120DB" w:rsidRDefault="009E0394" w:rsidP="00396E13">
      <w:pPr>
        <w:ind w:left="720" w:hanging="153"/>
        <w:rPr>
          <w:sz w:val="18"/>
          <w:szCs w:val="18"/>
        </w:rPr>
      </w:pPr>
      <w:r w:rsidRPr="00E120DB">
        <w:rPr>
          <w:sz w:val="18"/>
          <w:szCs w:val="18"/>
        </w:rPr>
        <w:t>^Relevant provision</w:t>
      </w:r>
      <w:r>
        <w:rPr>
          <w:sz w:val="18"/>
          <w:szCs w:val="18"/>
        </w:rPr>
        <w:t>/</w:t>
      </w:r>
      <w:r w:rsidRPr="00E120DB">
        <w:rPr>
          <w:sz w:val="18"/>
          <w:szCs w:val="18"/>
        </w:rPr>
        <w:t>s of the RV Act must be taken into account.</w:t>
      </w:r>
    </w:p>
    <w:p w14:paraId="4160A26F" w14:textId="35D7570E" w:rsidR="003251E8" w:rsidRPr="003251E8" w:rsidRDefault="003251E8" w:rsidP="003251E8">
      <w:pPr>
        <w:ind w:left="720"/>
        <w:rPr>
          <w:i/>
          <w:color w:val="E36C0A" w:themeColor="accent6" w:themeShade="BF"/>
        </w:rPr>
      </w:pPr>
      <w:r w:rsidRPr="003251E8">
        <w:rPr>
          <w:i/>
          <w:color w:val="E36C0A" w:themeColor="accent6" w:themeShade="BF"/>
        </w:rPr>
        <w:lastRenderedPageBreak/>
        <w:t xml:space="preserve">The RV </w:t>
      </w:r>
      <w:r w:rsidR="00551F7D">
        <w:rPr>
          <w:i/>
          <w:color w:val="E36C0A" w:themeColor="accent6" w:themeShade="BF"/>
        </w:rPr>
        <w:t xml:space="preserve">Act prescribes that a resident may be re-elected </w:t>
      </w:r>
      <w:r w:rsidRPr="003251E8">
        <w:rPr>
          <w:i/>
          <w:color w:val="E36C0A" w:themeColor="accent6" w:themeShade="BF"/>
        </w:rPr>
        <w:t>to the residents committee.  However, it is silent on further matters – for example, election to specific offices.</w:t>
      </w:r>
    </w:p>
    <w:p w14:paraId="33444A2D" w14:textId="221498A4" w:rsidR="003251E8" w:rsidRPr="003251E8" w:rsidRDefault="003251E8" w:rsidP="003251E8">
      <w:pPr>
        <w:ind w:left="720"/>
        <w:rPr>
          <w:i/>
          <w:color w:val="E36C0A" w:themeColor="accent6" w:themeShade="BF"/>
        </w:rPr>
      </w:pPr>
      <w:r w:rsidRPr="003251E8">
        <w:rPr>
          <w:i/>
          <w:color w:val="E36C0A" w:themeColor="accent6" w:themeShade="BF"/>
        </w:rPr>
        <w:t>This clause provides some reasonable limits as to the length of time a resident may hold certain offices.  This provides residents some level of choice; encourages residents from becoming blasé about elections and may also prevent small factions from ‘running the village’.</w:t>
      </w:r>
      <w:r w:rsidR="00551F7D">
        <w:rPr>
          <w:i/>
          <w:color w:val="E36C0A" w:themeColor="accent6" w:themeShade="BF"/>
        </w:rPr>
        <w:t xml:space="preserve">  It also provides a degree of protection for money being handled as there has to be a new treasurer from time to time.</w:t>
      </w:r>
    </w:p>
    <w:p w14:paraId="4F9252C5" w14:textId="77777777" w:rsidR="00F37E7E" w:rsidRPr="00591475" w:rsidRDefault="00F37E7E" w:rsidP="00F37E7E">
      <w:pPr>
        <w:pStyle w:val="Heading2"/>
      </w:pPr>
      <w:bookmarkStart w:id="55" w:name="_Toc40861844"/>
      <w:bookmarkStart w:id="56" w:name="_Toc160276558"/>
      <w:r w:rsidRPr="00591475">
        <w:t>Functions of the residents committee</w:t>
      </w:r>
      <w:bookmarkEnd w:id="55"/>
      <w:bookmarkEnd w:id="56"/>
    </w:p>
    <w:p w14:paraId="3B7E21C3" w14:textId="4E2001A5" w:rsidR="00F37E7E" w:rsidRDefault="00F37E7E">
      <w:pPr>
        <w:pStyle w:val="Quote"/>
        <w:numPr>
          <w:ilvl w:val="0"/>
          <w:numId w:val="25"/>
        </w:numPr>
      </w:pPr>
      <w:r w:rsidRPr="00591475">
        <w:t xml:space="preserve">The residents committee is subject to the provisions of the Act and the Regulation, the </w:t>
      </w:r>
      <w:r w:rsidRPr="00A6692C">
        <w:t>Constitution, and to resolutions passed by residents.</w:t>
      </w:r>
    </w:p>
    <w:p w14:paraId="07A6CB78" w14:textId="77777777" w:rsidR="003251E8" w:rsidRPr="00591475" w:rsidRDefault="003251E8" w:rsidP="003251E8">
      <w:pPr>
        <w:ind w:left="1080"/>
        <w:rPr>
          <w:i/>
          <w:color w:val="E36C0A" w:themeColor="accent6" w:themeShade="BF"/>
        </w:rPr>
      </w:pPr>
      <w:r w:rsidRPr="00591475">
        <w:rPr>
          <w:i/>
          <w:color w:val="E36C0A" w:themeColor="accent6" w:themeShade="BF"/>
        </w:rPr>
        <w:t>This clause clarifies and reinforces the following matters:</w:t>
      </w:r>
    </w:p>
    <w:p w14:paraId="24D87710" w14:textId="77777777" w:rsidR="003251E8" w:rsidRPr="00591475" w:rsidRDefault="003251E8">
      <w:pPr>
        <w:pStyle w:val="ListParagraph"/>
        <w:numPr>
          <w:ilvl w:val="0"/>
          <w:numId w:val="22"/>
        </w:numPr>
        <w:ind w:left="1800"/>
        <w:rPr>
          <w:i/>
          <w:color w:val="E36C0A" w:themeColor="accent6" w:themeShade="BF"/>
        </w:rPr>
      </w:pPr>
      <w:r w:rsidRPr="00591475">
        <w:rPr>
          <w:i/>
          <w:color w:val="E36C0A" w:themeColor="accent6" w:themeShade="BF"/>
        </w:rPr>
        <w:t>the residents committee must conform with relevant provisions of the RV Act, including those relating to the functions of the residents committee; and</w:t>
      </w:r>
    </w:p>
    <w:p w14:paraId="1F5C6AB2" w14:textId="77777777" w:rsidR="003251E8" w:rsidRPr="00591475" w:rsidRDefault="003251E8">
      <w:pPr>
        <w:pStyle w:val="ListParagraph"/>
        <w:numPr>
          <w:ilvl w:val="0"/>
          <w:numId w:val="22"/>
        </w:numPr>
        <w:ind w:left="1800"/>
        <w:rPr>
          <w:i/>
          <w:color w:val="E36C0A" w:themeColor="accent6" w:themeShade="BF"/>
        </w:rPr>
      </w:pPr>
      <w:r w:rsidRPr="00591475">
        <w:rPr>
          <w:i/>
          <w:color w:val="E36C0A" w:themeColor="accent6" w:themeShade="BF"/>
        </w:rPr>
        <w:t>the RV Act gives authority to the residents to adopt a residents constitution that provides for matters to which the residents committee must conform (s 128(3)); and</w:t>
      </w:r>
    </w:p>
    <w:p w14:paraId="3775E5E3" w14:textId="77777777" w:rsidR="003251E8" w:rsidRPr="00591475" w:rsidRDefault="003251E8">
      <w:pPr>
        <w:pStyle w:val="ListParagraph"/>
        <w:numPr>
          <w:ilvl w:val="0"/>
          <w:numId w:val="22"/>
        </w:numPr>
        <w:ind w:left="1800"/>
        <w:rPr>
          <w:i/>
          <w:color w:val="E36C0A" w:themeColor="accent6" w:themeShade="BF"/>
        </w:rPr>
      </w:pPr>
      <w:r w:rsidRPr="00591475">
        <w:rPr>
          <w:i/>
          <w:color w:val="E36C0A" w:themeColor="accent6" w:themeShade="BF"/>
        </w:rPr>
        <w:t>it is customary that all committees are subject to resolutions passed by the persons who elected them.</w:t>
      </w:r>
    </w:p>
    <w:p w14:paraId="70E219A4" w14:textId="418D03F1" w:rsidR="00F37E7E" w:rsidRPr="00871527" w:rsidRDefault="00F37E7E">
      <w:pPr>
        <w:pStyle w:val="Quote"/>
        <w:numPr>
          <w:ilvl w:val="0"/>
          <w:numId w:val="25"/>
        </w:numPr>
      </w:pPr>
      <w:r w:rsidRPr="00871527">
        <w:t>The residents committee must act in good faith in the best interests of residents.</w:t>
      </w:r>
    </w:p>
    <w:p w14:paraId="2CFEA6AF" w14:textId="30D735F5" w:rsidR="00F37E7E" w:rsidRPr="00A6692C" w:rsidRDefault="00C87727">
      <w:pPr>
        <w:pStyle w:val="Quote"/>
        <w:numPr>
          <w:ilvl w:val="0"/>
          <w:numId w:val="25"/>
        </w:numPr>
      </w:pPr>
      <w:r>
        <w:t>^</w:t>
      </w:r>
      <w:r w:rsidR="00F37E7E" w:rsidRPr="00A6692C">
        <w:t>The function of the residents committee, as provided by the RV Act, is to deal with the scheme operator on behalf of residents, about day-to-day running of the village and every complaint or proposal raised by residents</w:t>
      </w:r>
      <w:r w:rsidR="00264107">
        <w:t xml:space="preserve"> (s 129)</w:t>
      </w:r>
      <w:r w:rsidR="00F37E7E" w:rsidRPr="00A6692C">
        <w:t>.  This will be achieved by:</w:t>
      </w:r>
    </w:p>
    <w:p w14:paraId="404D5606" w14:textId="77777777" w:rsidR="00F37E7E" w:rsidRPr="00A6692C" w:rsidRDefault="00F37E7E">
      <w:pPr>
        <w:pStyle w:val="ListParagraph"/>
        <w:numPr>
          <w:ilvl w:val="1"/>
          <w:numId w:val="25"/>
        </w:numPr>
      </w:pPr>
      <w:r w:rsidRPr="00A6692C">
        <w:t xml:space="preserve">Referring to the scheme operator </w:t>
      </w:r>
      <w:r w:rsidRPr="00A6692C">
        <w:rPr>
          <w:u w:val="single"/>
        </w:rPr>
        <w:t>every</w:t>
      </w:r>
      <w:r w:rsidRPr="00A6692C">
        <w:t xml:space="preserve"> complaint and proposal raised by residents, and endeavoring to resolve complaints in conjunction with the scheme operator, implement proposals where approved by residents, and advise residents as to progress or outcomes of referrals.</w:t>
      </w:r>
    </w:p>
    <w:p w14:paraId="71EA04D6" w14:textId="4974AF20" w:rsidR="00F37E7E" w:rsidRPr="00D73AA1" w:rsidRDefault="00B14884">
      <w:pPr>
        <w:pStyle w:val="ListParagraph"/>
        <w:numPr>
          <w:ilvl w:val="1"/>
          <w:numId w:val="25"/>
        </w:numPr>
      </w:pPr>
      <w:r>
        <w:t>^</w:t>
      </w:r>
      <w:r w:rsidR="00F37E7E" w:rsidRPr="00A6692C">
        <w:t>Discussing with and as necessary, seeking clarification from the scheme operator</w:t>
      </w:r>
      <w:r w:rsidR="00F37E7E" w:rsidRPr="00D73AA1">
        <w:t xml:space="preserve"> of draft village budgets, accounts and the financial statements </w:t>
      </w:r>
      <w:r w:rsidR="00B95789">
        <w:t xml:space="preserve">of </w:t>
      </w:r>
      <w:r w:rsidR="00F37E7E" w:rsidRPr="00D73AA1">
        <w:t>expenditure</w:t>
      </w:r>
      <w:r>
        <w:br/>
        <w:t>(ss 112A(2), 129B)</w:t>
      </w:r>
    </w:p>
    <w:p w14:paraId="4606D217" w14:textId="77777777" w:rsidR="00874AFB" w:rsidRPr="00874AFB" w:rsidRDefault="00F37E7E">
      <w:pPr>
        <w:pStyle w:val="ListParagraph"/>
        <w:numPr>
          <w:ilvl w:val="1"/>
          <w:numId w:val="25"/>
        </w:numPr>
      </w:pPr>
      <w:r w:rsidRPr="00874AFB">
        <w:t>Keeping residents fully informed, in a timely manner, of</w:t>
      </w:r>
      <w:r w:rsidR="00874AFB" w:rsidRPr="00874AFB">
        <w:t>:</w:t>
      </w:r>
    </w:p>
    <w:p w14:paraId="520079BA" w14:textId="77777777" w:rsidR="00874AFB" w:rsidRPr="00874AFB" w:rsidRDefault="00F37E7E" w:rsidP="00874AFB">
      <w:pPr>
        <w:pStyle w:val="ListParagraph"/>
        <w:numPr>
          <w:ilvl w:val="2"/>
          <w:numId w:val="25"/>
        </w:numPr>
      </w:pPr>
      <w:r w:rsidRPr="00874AFB">
        <w:t xml:space="preserve"> all matters being dealt with by the residents committee</w:t>
      </w:r>
      <w:r w:rsidR="00874AFB" w:rsidRPr="00874AFB">
        <w:t>;</w:t>
      </w:r>
      <w:r w:rsidRPr="00874AFB">
        <w:t xml:space="preserve"> and </w:t>
      </w:r>
    </w:p>
    <w:p w14:paraId="7F267BFD" w14:textId="70D261D7" w:rsidR="00874AFB" w:rsidRPr="00874AFB" w:rsidRDefault="00F37E7E" w:rsidP="00874AFB">
      <w:pPr>
        <w:pStyle w:val="ListParagraph"/>
        <w:numPr>
          <w:ilvl w:val="2"/>
          <w:numId w:val="25"/>
        </w:numPr>
      </w:pPr>
      <w:r w:rsidRPr="00874AFB">
        <w:t>all communication with the scheme operator, including</w:t>
      </w:r>
      <w:r w:rsidR="00874AFB" w:rsidRPr="00874AFB">
        <w:t>:</w:t>
      </w:r>
    </w:p>
    <w:p w14:paraId="73F4EEA0" w14:textId="309AC700" w:rsidR="00874AFB" w:rsidRPr="00E25ACB" w:rsidRDefault="00F37E7E" w:rsidP="00874AFB">
      <w:pPr>
        <w:pStyle w:val="ListParagraph"/>
        <w:numPr>
          <w:ilvl w:val="3"/>
          <w:numId w:val="59"/>
        </w:numPr>
      </w:pPr>
      <w:r w:rsidRPr="00874AFB">
        <w:t xml:space="preserve"> </w:t>
      </w:r>
      <w:r w:rsidRPr="00E25ACB">
        <w:t xml:space="preserve">displaying a copy of </w:t>
      </w:r>
      <w:r w:rsidR="00E25ACB" w:rsidRPr="00E25ACB">
        <w:t>finalised</w:t>
      </w:r>
      <w:r w:rsidR="0089504D" w:rsidRPr="00E25ACB">
        <w:t xml:space="preserve"> </w:t>
      </w:r>
      <w:r w:rsidRPr="00E25ACB">
        <w:t>draft village budget</w:t>
      </w:r>
      <w:r w:rsidR="003E5F44" w:rsidRPr="00E25ACB">
        <w:t>s</w:t>
      </w:r>
      <w:r w:rsidR="00204220" w:rsidRPr="00E25ACB">
        <w:t>; and</w:t>
      </w:r>
    </w:p>
    <w:p w14:paraId="39C86BB8" w14:textId="1E9830BC" w:rsidR="00F37E7E" w:rsidRPr="008132C6" w:rsidRDefault="00B14884" w:rsidP="00874AFB">
      <w:pPr>
        <w:pStyle w:val="ListParagraph"/>
        <w:numPr>
          <w:ilvl w:val="3"/>
          <w:numId w:val="59"/>
        </w:numPr>
      </w:pPr>
      <w:r>
        <w:t>^</w:t>
      </w:r>
      <w:r w:rsidR="00204220" w:rsidRPr="008132C6">
        <w:t>inviting the village man</w:t>
      </w:r>
      <w:r w:rsidR="008860F1" w:rsidRPr="008132C6">
        <w:t>a</w:t>
      </w:r>
      <w:r w:rsidR="00204220" w:rsidRPr="008132C6">
        <w:t xml:space="preserve">ger to </w:t>
      </w:r>
      <w:r w:rsidR="008860F1" w:rsidRPr="008132C6">
        <w:t xml:space="preserve">each meeting of </w:t>
      </w:r>
      <w:r w:rsidR="00204220" w:rsidRPr="008132C6">
        <w:t xml:space="preserve">residents </w:t>
      </w:r>
      <w:r w:rsidR="008860F1" w:rsidRPr="008132C6">
        <w:t>to provide a village manager’s report; and to present the village budget, quarterly or annual statements of expenditure to meetings at the relevant times</w:t>
      </w:r>
      <w:r>
        <w:t xml:space="preserve"> (s 132(3)(c))</w:t>
      </w:r>
      <w:r w:rsidR="00F37E7E" w:rsidRPr="008132C6">
        <w:t>.</w:t>
      </w:r>
    </w:p>
    <w:p w14:paraId="58D953EC" w14:textId="5C9D4779" w:rsidR="00F37E7E" w:rsidRPr="00A6692C" w:rsidRDefault="003E5F44">
      <w:pPr>
        <w:pStyle w:val="ListParagraph"/>
        <w:numPr>
          <w:ilvl w:val="1"/>
          <w:numId w:val="25"/>
        </w:numPr>
      </w:pPr>
      <w:r>
        <w:t xml:space="preserve">Maintaining a notice </w:t>
      </w:r>
      <w:r w:rsidRPr="00A6692C">
        <w:t xml:space="preserve">board, located </w:t>
      </w:r>
      <w:r>
        <w:t>[</w:t>
      </w:r>
      <w:r w:rsidRPr="0067524F">
        <w:rPr>
          <w:highlight w:val="yellow"/>
        </w:rPr>
        <w:t>XXXXXXXXX</w:t>
      </w:r>
      <w:r>
        <w:t>]</w:t>
      </w:r>
      <w:r w:rsidRPr="00A6692C">
        <w:t>, for distribution of information relating to the business of the residents committee.</w:t>
      </w:r>
    </w:p>
    <w:p w14:paraId="587FD9FF" w14:textId="77777777" w:rsidR="00CC18D1" w:rsidRDefault="00837D64" w:rsidP="00837D64">
      <w:pPr>
        <w:ind w:left="720"/>
        <w:rPr>
          <w:i/>
          <w:color w:val="E36C0A" w:themeColor="accent6" w:themeShade="BF"/>
        </w:rPr>
      </w:pPr>
      <w:r w:rsidRPr="00837D64">
        <w:rPr>
          <w:i/>
          <w:color w:val="E36C0A" w:themeColor="accent6" w:themeShade="BF"/>
        </w:rPr>
        <w:lastRenderedPageBreak/>
        <w:t xml:space="preserve">Clause 4.4iii reinforces and clarifies the role of the residents committee as intended by the RV Act ((ss 93(3) &amp; (4), 99(3) &amp; (4), 102A(3), 112(1) to (4), 129 and 129B)). </w:t>
      </w:r>
      <w:r>
        <w:rPr>
          <w:i/>
          <w:color w:val="E36C0A" w:themeColor="accent6" w:themeShade="BF"/>
        </w:rPr>
        <w:t xml:space="preserve"> </w:t>
      </w:r>
    </w:p>
    <w:p w14:paraId="68175F0A" w14:textId="33C7501D" w:rsidR="00837D64" w:rsidRDefault="00CC18D1" w:rsidP="00837D64">
      <w:pPr>
        <w:ind w:left="720"/>
        <w:rPr>
          <w:i/>
          <w:color w:val="E36C0A" w:themeColor="accent6" w:themeShade="BF"/>
        </w:rPr>
      </w:pPr>
      <w:r>
        <w:rPr>
          <w:i/>
          <w:color w:val="E36C0A" w:themeColor="accent6" w:themeShade="BF"/>
        </w:rPr>
        <w:t>And</w:t>
      </w:r>
      <w:r w:rsidR="00837D64" w:rsidRPr="003251E8">
        <w:rPr>
          <w:i/>
          <w:color w:val="E36C0A" w:themeColor="accent6" w:themeShade="BF"/>
        </w:rPr>
        <w:t xml:space="preserve"> </w:t>
      </w:r>
      <w:r>
        <w:rPr>
          <w:i/>
          <w:color w:val="E36C0A" w:themeColor="accent6" w:themeShade="BF"/>
        </w:rPr>
        <w:t>states</w:t>
      </w:r>
      <w:r w:rsidR="00837D64" w:rsidRPr="003251E8">
        <w:rPr>
          <w:i/>
          <w:color w:val="E36C0A" w:themeColor="accent6" w:themeShade="BF"/>
        </w:rPr>
        <w:t xml:space="preserve"> that residents must be kept informed of all</w:t>
      </w:r>
      <w:r>
        <w:rPr>
          <w:i/>
          <w:color w:val="E36C0A" w:themeColor="accent6" w:themeShade="BF"/>
        </w:rPr>
        <w:t xml:space="preserve"> matters including</w:t>
      </w:r>
      <w:r w:rsidR="00837D64" w:rsidRPr="003251E8">
        <w:rPr>
          <w:i/>
          <w:color w:val="E36C0A" w:themeColor="accent6" w:themeShade="BF"/>
        </w:rPr>
        <w:t xml:space="preserve"> draft village budgets.</w:t>
      </w:r>
    </w:p>
    <w:p w14:paraId="78493197" w14:textId="2126335C" w:rsidR="00CC18D1" w:rsidRPr="003251E8" w:rsidRDefault="00CC18D1" w:rsidP="00CC18D1">
      <w:pPr>
        <w:ind w:left="720"/>
        <w:rPr>
          <w:i/>
          <w:color w:val="E36C0A" w:themeColor="accent6" w:themeShade="BF"/>
        </w:rPr>
      </w:pPr>
      <w:r w:rsidRPr="003251E8">
        <w:rPr>
          <w:i/>
          <w:color w:val="E36C0A" w:themeColor="accent6" w:themeShade="BF"/>
        </w:rPr>
        <w:t xml:space="preserve">Note – </w:t>
      </w:r>
      <w:r w:rsidRPr="003251E8">
        <w:rPr>
          <w:i/>
          <w:color w:val="E36C0A" w:themeColor="accent6" w:themeShade="BF"/>
          <w:u w:val="single"/>
        </w:rPr>
        <w:t>every</w:t>
      </w:r>
      <w:r w:rsidRPr="003251E8">
        <w:rPr>
          <w:i/>
          <w:color w:val="E36C0A" w:themeColor="accent6" w:themeShade="BF"/>
        </w:rPr>
        <w:t xml:space="preserve"> complaint and proposal </w:t>
      </w:r>
      <w:r w:rsidR="00683D08">
        <w:rPr>
          <w:i/>
          <w:color w:val="E36C0A" w:themeColor="accent6" w:themeShade="BF"/>
        </w:rPr>
        <w:t xml:space="preserve">within the functions of the committee identified by the RV Act or the constitution </w:t>
      </w:r>
      <w:r w:rsidRPr="003251E8">
        <w:rPr>
          <w:i/>
          <w:color w:val="E36C0A" w:themeColor="accent6" w:themeShade="BF"/>
        </w:rPr>
        <w:t>must, in conjunction the scheme operator, be dealt with by the residents committee.  The residents committee does not have any discretionary authority in this regard.</w:t>
      </w:r>
    </w:p>
    <w:p w14:paraId="2C8ECE36" w14:textId="593A87F7" w:rsidR="003251E8" w:rsidRDefault="00F37E7E">
      <w:pPr>
        <w:pStyle w:val="ListParagraph"/>
        <w:numPr>
          <w:ilvl w:val="0"/>
          <w:numId w:val="25"/>
        </w:numPr>
      </w:pPr>
      <w:r w:rsidRPr="00D73AA1">
        <w:t>The residents committee must facilitate any actions or activities required by resolutions of residents at residents meetings and keep residents informed of their progress.</w:t>
      </w:r>
    </w:p>
    <w:p w14:paraId="357EF2B0" w14:textId="0242905B" w:rsidR="00C85F22" w:rsidRPr="00C85F22" w:rsidRDefault="00C85F22" w:rsidP="00C85F22">
      <w:pPr>
        <w:ind w:left="720"/>
        <w:rPr>
          <w:i/>
          <w:color w:val="E36C0A" w:themeColor="accent6" w:themeShade="BF"/>
        </w:rPr>
      </w:pPr>
      <w:r w:rsidRPr="00C85F22">
        <w:rPr>
          <w:i/>
          <w:color w:val="E36C0A" w:themeColor="accent6" w:themeShade="BF"/>
        </w:rPr>
        <w:t>This clause provides that the residents committee must action resolution</w:t>
      </w:r>
      <w:r>
        <w:rPr>
          <w:i/>
          <w:color w:val="E36C0A" w:themeColor="accent6" w:themeShade="BF"/>
        </w:rPr>
        <w:t>s made</w:t>
      </w:r>
      <w:r w:rsidRPr="00C85F22">
        <w:rPr>
          <w:i/>
          <w:color w:val="E36C0A" w:themeColor="accent6" w:themeShade="BF"/>
        </w:rPr>
        <w:t xml:space="preserve"> by voting residents</w:t>
      </w:r>
      <w:r>
        <w:rPr>
          <w:i/>
          <w:color w:val="E36C0A" w:themeColor="accent6" w:themeShade="BF"/>
        </w:rPr>
        <w:t xml:space="preserve"> and to keep them informed</w:t>
      </w:r>
      <w:r w:rsidRPr="00C85F22">
        <w:rPr>
          <w:i/>
          <w:color w:val="E36C0A" w:themeColor="accent6" w:themeShade="BF"/>
        </w:rPr>
        <w:t>.</w:t>
      </w:r>
    </w:p>
    <w:p w14:paraId="4A23AC40" w14:textId="1F9A26BB" w:rsidR="00F37E7E" w:rsidRDefault="00F37E7E">
      <w:pPr>
        <w:pStyle w:val="ListParagraph"/>
        <w:numPr>
          <w:ilvl w:val="0"/>
          <w:numId w:val="25"/>
        </w:numPr>
      </w:pPr>
      <w:r w:rsidRPr="00591475">
        <w:t xml:space="preserve">The residents committee must undertake the general administration of </w:t>
      </w:r>
      <w:r w:rsidR="00C85F22">
        <w:t xml:space="preserve">the </w:t>
      </w:r>
      <w:r w:rsidRPr="00C85F22">
        <w:rPr>
          <w:i/>
          <w:iCs/>
        </w:rPr>
        <w:t>residents fund</w:t>
      </w:r>
      <w:r w:rsidRPr="00591475">
        <w:t xml:space="preserve"> </w:t>
      </w:r>
      <w:r w:rsidR="00C85F22">
        <w:t xml:space="preserve">account </w:t>
      </w:r>
      <w:r w:rsidRPr="00591475">
        <w:t>subject to the rules and procedures of the Constitution, and resolutions of residents made at residents meetings.</w:t>
      </w:r>
    </w:p>
    <w:p w14:paraId="0242B907" w14:textId="28B76B3F" w:rsidR="00172757" w:rsidRPr="00172757" w:rsidRDefault="00172757" w:rsidP="00172757">
      <w:pPr>
        <w:ind w:left="720"/>
        <w:rPr>
          <w:i/>
          <w:color w:val="E36C0A" w:themeColor="accent6" w:themeShade="BF"/>
        </w:rPr>
      </w:pPr>
      <w:r w:rsidRPr="00172757">
        <w:rPr>
          <w:i/>
          <w:color w:val="E36C0A" w:themeColor="accent6" w:themeShade="BF"/>
        </w:rPr>
        <w:t>The RV Act is silent on matter</w:t>
      </w:r>
      <w:r w:rsidR="00C85F22">
        <w:rPr>
          <w:i/>
          <w:color w:val="E36C0A" w:themeColor="accent6" w:themeShade="BF"/>
        </w:rPr>
        <w:t xml:space="preserve">s relating to funds raised by residents, but the residents committee only administers the account.  It does not control expenditure from the account. </w:t>
      </w:r>
    </w:p>
    <w:p w14:paraId="5593E452" w14:textId="24A38539" w:rsidR="00F37E7E" w:rsidRDefault="00F37E7E">
      <w:pPr>
        <w:pStyle w:val="ListParagraph"/>
        <w:numPr>
          <w:ilvl w:val="0"/>
          <w:numId w:val="25"/>
        </w:numPr>
      </w:pPr>
      <w:r w:rsidRPr="00591475">
        <w:t>The residents committee may arrange activities of interest</w:t>
      </w:r>
      <w:r>
        <w:t>,</w:t>
      </w:r>
      <w:r w:rsidRPr="00591475">
        <w:t xml:space="preserve"> and social or sporting functions, and encourage active involvement by residents, where subcommittees for such a purpose have not been formed.</w:t>
      </w:r>
    </w:p>
    <w:p w14:paraId="1E44384F" w14:textId="77777777" w:rsidR="00C85F22" w:rsidRDefault="00A6527C" w:rsidP="00C85F22">
      <w:pPr>
        <w:ind w:left="720"/>
        <w:rPr>
          <w:i/>
          <w:color w:val="E36C0A" w:themeColor="accent6" w:themeShade="BF"/>
        </w:rPr>
      </w:pPr>
      <w:r w:rsidRPr="00A6527C">
        <w:rPr>
          <w:i/>
          <w:color w:val="E36C0A" w:themeColor="accent6" w:themeShade="BF"/>
        </w:rPr>
        <w:t xml:space="preserve">This clause </w:t>
      </w:r>
      <w:r w:rsidR="00C85F22">
        <w:rPr>
          <w:i/>
          <w:color w:val="E36C0A" w:themeColor="accent6" w:themeShade="BF"/>
        </w:rPr>
        <w:t>clarifies that</w:t>
      </w:r>
      <w:r w:rsidRPr="00A6527C">
        <w:rPr>
          <w:i/>
          <w:color w:val="E36C0A" w:themeColor="accent6" w:themeShade="BF"/>
        </w:rPr>
        <w:t xml:space="preserve"> </w:t>
      </w:r>
      <w:r w:rsidR="00C85F22" w:rsidRPr="00A6527C">
        <w:rPr>
          <w:i/>
          <w:color w:val="E36C0A" w:themeColor="accent6" w:themeShade="BF"/>
        </w:rPr>
        <w:t xml:space="preserve">the residents committee </w:t>
      </w:r>
      <w:r w:rsidR="00C85F22">
        <w:rPr>
          <w:i/>
          <w:color w:val="E36C0A" w:themeColor="accent6" w:themeShade="BF"/>
        </w:rPr>
        <w:t xml:space="preserve">has </w:t>
      </w:r>
      <w:r w:rsidRPr="00A6527C">
        <w:rPr>
          <w:i/>
          <w:color w:val="E36C0A" w:themeColor="accent6" w:themeShade="BF"/>
        </w:rPr>
        <w:t>authority, in addition to other functions, to arrange activities and functions where appropriate subcommittees have not been formed.</w:t>
      </w:r>
    </w:p>
    <w:p w14:paraId="25AB0C29" w14:textId="1488E121" w:rsidR="00F37E7E" w:rsidRPr="00591475" w:rsidRDefault="00F37E7E" w:rsidP="00E67670">
      <w:pPr>
        <w:pStyle w:val="ListParagraph"/>
        <w:numPr>
          <w:ilvl w:val="0"/>
          <w:numId w:val="25"/>
        </w:numPr>
      </w:pPr>
      <w:r w:rsidRPr="00591475">
        <w:t>The residents committee has no authority</w:t>
      </w:r>
      <w:r w:rsidR="00E67670">
        <w:t xml:space="preserve"> to control the business of residents.  That is</w:t>
      </w:r>
      <w:r w:rsidR="00215F9F">
        <w:t>,</w:t>
      </w:r>
      <w:r w:rsidR="00E67670">
        <w:t xml:space="preserve"> it must not</w:t>
      </w:r>
      <w:r w:rsidRPr="00591475">
        <w:t>:</w:t>
      </w:r>
    </w:p>
    <w:p w14:paraId="2DFE49BA" w14:textId="3738FDF1" w:rsidR="00F37E7E" w:rsidRPr="00591475" w:rsidRDefault="00F37E7E">
      <w:pPr>
        <w:pStyle w:val="ListParagraph"/>
        <w:numPr>
          <w:ilvl w:val="1"/>
          <w:numId w:val="25"/>
        </w:numPr>
      </w:pPr>
      <w:r w:rsidRPr="00591475">
        <w:t xml:space="preserve">make decisions binding </w:t>
      </w:r>
      <w:r w:rsidR="00E67670">
        <w:t>for</w:t>
      </w:r>
      <w:r w:rsidRPr="00591475">
        <w:t xml:space="preserve"> 1 or more residents on any matter except where </w:t>
      </w:r>
      <w:r w:rsidRPr="00CB0213">
        <w:t>clear authority has been approved by way of a resolution of residents at a</w:t>
      </w:r>
      <w:r w:rsidRPr="00591475">
        <w:t xml:space="preserve"> residents meeting; or</w:t>
      </w:r>
    </w:p>
    <w:p w14:paraId="0F5F2D54" w14:textId="2072E3EA" w:rsidR="00F37E7E" w:rsidRPr="00591475" w:rsidRDefault="00F37E7E">
      <w:pPr>
        <w:pStyle w:val="ListParagraph"/>
        <w:numPr>
          <w:ilvl w:val="1"/>
          <w:numId w:val="25"/>
        </w:numPr>
      </w:pPr>
      <w:r w:rsidRPr="00591475">
        <w:t>make decisions that may</w:t>
      </w:r>
      <w:r w:rsidR="00586B13">
        <w:t>,</w:t>
      </w:r>
      <w:r w:rsidRPr="00591475">
        <w:t xml:space="preserve"> in any way</w:t>
      </w:r>
      <w:r w:rsidR="00586B13">
        <w:t>,</w:t>
      </w:r>
      <w:r w:rsidRPr="00591475">
        <w:t xml:space="preserve"> influence or change the lifestyle or finances of 1 or more residents.</w:t>
      </w:r>
    </w:p>
    <w:p w14:paraId="515AB14D" w14:textId="77777777" w:rsidR="00F37E7E" w:rsidRPr="00591475" w:rsidRDefault="00F37E7E">
      <w:pPr>
        <w:pStyle w:val="ListParagraph"/>
        <w:numPr>
          <w:ilvl w:val="0"/>
          <w:numId w:val="25"/>
        </w:numPr>
      </w:pPr>
      <w:r w:rsidRPr="00591475">
        <w:t>The residents committee must remain impartial in all matters dealt with by the residents committee.</w:t>
      </w:r>
    </w:p>
    <w:p w14:paraId="1F50C33F" w14:textId="3A72A327" w:rsidR="00F37E7E" w:rsidRDefault="00F37E7E">
      <w:pPr>
        <w:pStyle w:val="ListParagraph"/>
        <w:numPr>
          <w:ilvl w:val="0"/>
          <w:numId w:val="25"/>
        </w:numPr>
      </w:pPr>
      <w:r w:rsidRPr="00591475">
        <w:t xml:space="preserve">The residents committee must not become involved in </w:t>
      </w:r>
      <w:r w:rsidR="00991A8C">
        <w:t xml:space="preserve">contractual matters for individual residents nor in </w:t>
      </w:r>
      <w:r w:rsidRPr="00591475">
        <w:t>issues between residents.</w:t>
      </w:r>
    </w:p>
    <w:p w14:paraId="400AABE8" w14:textId="3944DE7C" w:rsidR="00A6527C" w:rsidRPr="00A6527C" w:rsidRDefault="00A6527C" w:rsidP="00A6527C">
      <w:pPr>
        <w:ind w:left="720"/>
        <w:rPr>
          <w:i/>
          <w:color w:val="E36C0A" w:themeColor="accent6" w:themeShade="BF"/>
        </w:rPr>
      </w:pPr>
      <w:r w:rsidRPr="00A6527C">
        <w:rPr>
          <w:i/>
          <w:color w:val="E36C0A" w:themeColor="accent6" w:themeShade="BF"/>
        </w:rPr>
        <w:t xml:space="preserve">The above three clauses reinforce that a residents committee, even though they work on behalf of residents, is not a decision-making body unless the committee is authorised by a resolution by a majority of </w:t>
      </w:r>
      <w:r w:rsidR="00C01A2A">
        <w:rPr>
          <w:i/>
          <w:color w:val="E36C0A" w:themeColor="accent6" w:themeShade="BF"/>
        </w:rPr>
        <w:t>voting</w:t>
      </w:r>
      <w:r w:rsidRPr="00A6527C">
        <w:rPr>
          <w:i/>
          <w:color w:val="E36C0A" w:themeColor="accent6" w:themeShade="BF"/>
        </w:rPr>
        <w:t>, to make those decisions.</w:t>
      </w:r>
    </w:p>
    <w:p w14:paraId="7471B5B3" w14:textId="77777777" w:rsidR="00A6527C" w:rsidRPr="00A6527C" w:rsidRDefault="00A6527C" w:rsidP="00A6527C">
      <w:pPr>
        <w:ind w:left="720"/>
        <w:rPr>
          <w:i/>
          <w:color w:val="E36C0A" w:themeColor="accent6" w:themeShade="BF"/>
        </w:rPr>
      </w:pPr>
      <w:r w:rsidRPr="00A6527C">
        <w:rPr>
          <w:i/>
          <w:color w:val="E36C0A" w:themeColor="accent6" w:themeShade="BF"/>
        </w:rPr>
        <w:t>Although the residents committee may recommend a course of action, it must not promote a view about a matter, but rather clearly set out all options to residents.  To clarify, the residents committee role is to facilitate actions and further the view of, or position taken, by residents made clear by resolution.</w:t>
      </w:r>
    </w:p>
    <w:p w14:paraId="49548CBD" w14:textId="77777777" w:rsidR="00A6527C" w:rsidRPr="00A6527C" w:rsidRDefault="00A6527C" w:rsidP="00A6527C">
      <w:pPr>
        <w:ind w:left="720"/>
        <w:rPr>
          <w:i/>
          <w:color w:val="E36C0A" w:themeColor="accent6" w:themeShade="BF"/>
        </w:rPr>
      </w:pPr>
      <w:r w:rsidRPr="00A6527C">
        <w:rPr>
          <w:i/>
          <w:color w:val="E36C0A" w:themeColor="accent6" w:themeShade="BF"/>
        </w:rPr>
        <w:t>The residents committee must not attempt to resolve issues between residents but rather these issues must be referred directly to the scheme operator.  This procedure will keep the residents committee impartial and not alienate residents.</w:t>
      </w:r>
    </w:p>
    <w:p w14:paraId="785F0D6B" w14:textId="6B7B5495" w:rsidR="00F37E7E" w:rsidRDefault="00F37E7E">
      <w:pPr>
        <w:pStyle w:val="ListParagraph"/>
        <w:numPr>
          <w:ilvl w:val="0"/>
          <w:numId w:val="25"/>
        </w:numPr>
      </w:pPr>
      <w:r w:rsidRPr="00B61B8A">
        <w:lastRenderedPageBreak/>
        <w:t>The residents committee must not involve themselves with body corporate matters.</w:t>
      </w:r>
    </w:p>
    <w:p w14:paraId="7568BE8E" w14:textId="7D3AA341" w:rsidR="00EC6110" w:rsidRPr="00EC6110" w:rsidRDefault="00EC6110" w:rsidP="00EC6110">
      <w:pPr>
        <w:ind w:left="720"/>
        <w:rPr>
          <w:i/>
          <w:color w:val="E36C0A" w:themeColor="accent6" w:themeShade="BF"/>
        </w:rPr>
      </w:pPr>
      <w:r w:rsidRPr="00EC6110">
        <w:rPr>
          <w:i/>
          <w:color w:val="E36C0A" w:themeColor="accent6" w:themeShade="BF"/>
        </w:rPr>
        <w:t>This clause is relevant to only freehold villages.</w:t>
      </w:r>
    </w:p>
    <w:p w14:paraId="7192B149" w14:textId="54D0A79C" w:rsidR="00F37E7E" w:rsidRDefault="00C87727">
      <w:pPr>
        <w:pStyle w:val="ListParagraph"/>
        <w:numPr>
          <w:ilvl w:val="0"/>
          <w:numId w:val="25"/>
        </w:numPr>
      </w:pPr>
      <w:r>
        <w:t>^</w:t>
      </w:r>
      <w:r w:rsidR="00F37E7E" w:rsidRPr="00591475">
        <w:t>The residents committee may</w:t>
      </w:r>
      <w:r w:rsidR="00506CE6">
        <w:t>,</w:t>
      </w:r>
      <w:r w:rsidR="00F37E7E" w:rsidRPr="00591475">
        <w:t xml:space="preserve"> </w:t>
      </w:r>
      <w:r w:rsidR="00506CE6" w:rsidRPr="00591475">
        <w:t>subject to the Constitution</w:t>
      </w:r>
      <w:r w:rsidR="00506CE6">
        <w:t>,</w:t>
      </w:r>
      <w:r w:rsidR="00506CE6" w:rsidRPr="00591475">
        <w:t xml:space="preserve"> </w:t>
      </w:r>
      <w:r w:rsidR="00F37E7E" w:rsidRPr="00591475">
        <w:t xml:space="preserve">decide </w:t>
      </w:r>
      <w:r w:rsidR="00D26644">
        <w:t>its</w:t>
      </w:r>
      <w:r w:rsidR="00F37E7E" w:rsidRPr="00591475">
        <w:t xml:space="preserve"> own procedures</w:t>
      </w:r>
      <w:r w:rsidR="0080241B">
        <w:br/>
        <w:t>(s 127(3)(a))</w:t>
      </w:r>
      <w:r w:rsidR="00F37E7E" w:rsidRPr="00591475">
        <w:t>.</w:t>
      </w:r>
    </w:p>
    <w:p w14:paraId="5C00FC9D" w14:textId="7521792C" w:rsidR="00A6527C" w:rsidRPr="00506CE6" w:rsidRDefault="00A6527C" w:rsidP="00506CE6">
      <w:pPr>
        <w:ind w:left="720"/>
        <w:rPr>
          <w:i/>
          <w:color w:val="E36C0A" w:themeColor="accent6" w:themeShade="BF"/>
        </w:rPr>
      </w:pPr>
      <w:r w:rsidRPr="00506CE6">
        <w:rPr>
          <w:i/>
          <w:color w:val="E36C0A" w:themeColor="accent6" w:themeShade="BF"/>
        </w:rPr>
        <w:t>The RV Act expressly allows the residents committee to decide its own procedures but</w:t>
      </w:r>
      <w:r w:rsidR="00D26644">
        <w:rPr>
          <w:i/>
          <w:color w:val="E36C0A" w:themeColor="accent6" w:themeShade="BF"/>
        </w:rPr>
        <w:t xml:space="preserve"> </w:t>
      </w:r>
      <w:r w:rsidRPr="00506CE6">
        <w:rPr>
          <w:i/>
          <w:color w:val="E36C0A" w:themeColor="accent6" w:themeShade="BF"/>
        </w:rPr>
        <w:t xml:space="preserve">subject to the procedures in the residents constitution (s 127(3)(a) and 128(3)).  </w:t>
      </w:r>
      <w:r w:rsidR="00D26644">
        <w:rPr>
          <w:i/>
          <w:color w:val="E36C0A" w:themeColor="accent6" w:themeShade="BF"/>
        </w:rPr>
        <w:t>That means the residents committee may only decide procedures that are not already decided by residents in the Constitution.</w:t>
      </w:r>
    </w:p>
    <w:p w14:paraId="23A8419F" w14:textId="15E19B19" w:rsidR="00F37E7E" w:rsidRDefault="00F37E7E">
      <w:pPr>
        <w:pStyle w:val="ListParagraph"/>
        <w:numPr>
          <w:ilvl w:val="0"/>
          <w:numId w:val="25"/>
        </w:numPr>
      </w:pPr>
      <w:r w:rsidRPr="00CB0213">
        <w:t>Subject to residents’ agreement to pay the costs of premiums from the resident</w:t>
      </w:r>
      <w:r>
        <w:t>s</w:t>
      </w:r>
      <w:r w:rsidRPr="00CB0213">
        <w:t xml:space="preserve"> fund, the residents committee must ensure that, for functions and activities organised by residents, there are appropriate insurances for personal accident for volunteers, and for public liability for all participants, which may be required in addition to the village insurance taken out by the scheme operator.</w:t>
      </w:r>
    </w:p>
    <w:p w14:paraId="431AE250" w14:textId="77777777" w:rsidR="009E0394" w:rsidRPr="009E0394" w:rsidRDefault="009E0394" w:rsidP="009E0394">
      <w:pPr>
        <w:ind w:left="720" w:hanging="294"/>
        <w:rPr>
          <w:sz w:val="18"/>
          <w:szCs w:val="18"/>
        </w:rPr>
      </w:pPr>
      <w:r w:rsidRPr="009E0394">
        <w:rPr>
          <w:sz w:val="18"/>
          <w:szCs w:val="18"/>
        </w:rPr>
        <w:t>^Relevant provision/s of the RV Act must be taken into account.</w:t>
      </w:r>
    </w:p>
    <w:p w14:paraId="254682B0" w14:textId="517C85E3" w:rsidR="00D26644" w:rsidRDefault="00D26644" w:rsidP="00D26644">
      <w:pPr>
        <w:ind w:left="720"/>
        <w:rPr>
          <w:i/>
          <w:color w:val="E36C0A" w:themeColor="accent6" w:themeShade="BF"/>
        </w:rPr>
      </w:pPr>
      <w:r>
        <w:rPr>
          <w:i/>
          <w:color w:val="E36C0A" w:themeColor="accent6" w:themeShade="BF"/>
        </w:rPr>
        <w:t>This clause may be relevant in specific circumstances where an insurance policy is inadequate.</w:t>
      </w:r>
    </w:p>
    <w:p w14:paraId="5ACE521A" w14:textId="4314C89F" w:rsidR="0088503F" w:rsidRPr="00871527" w:rsidRDefault="0088503F" w:rsidP="00F37E7E">
      <w:pPr>
        <w:pStyle w:val="Heading2"/>
      </w:pPr>
      <w:bookmarkStart w:id="57" w:name="_Toc390020257"/>
      <w:bookmarkStart w:id="58" w:name="_Toc390020352"/>
      <w:bookmarkStart w:id="59" w:name="_Toc160276559"/>
      <w:bookmarkStart w:id="60" w:name="_Toc388394314"/>
      <w:bookmarkStart w:id="61" w:name="_Toc40861845"/>
      <w:bookmarkEnd w:id="52"/>
      <w:bookmarkEnd w:id="57"/>
      <w:bookmarkEnd w:id="58"/>
      <w:r w:rsidRPr="00871527">
        <w:t xml:space="preserve">Limits on privilege, power and authority of </w:t>
      </w:r>
      <w:r w:rsidR="00B676EF" w:rsidRPr="00871527">
        <w:t xml:space="preserve">members of </w:t>
      </w:r>
      <w:r w:rsidRPr="00871527">
        <w:t>residents committee</w:t>
      </w:r>
      <w:bookmarkEnd w:id="59"/>
      <w:r w:rsidRPr="00871527">
        <w:t xml:space="preserve"> </w:t>
      </w:r>
    </w:p>
    <w:p w14:paraId="23FAA42C" w14:textId="6619301C" w:rsidR="0088503F" w:rsidRPr="00871527" w:rsidRDefault="0088503F" w:rsidP="00282969">
      <w:pPr>
        <w:ind w:left="720"/>
      </w:pPr>
      <w:r w:rsidRPr="00871527">
        <w:t xml:space="preserve">Individual members of the residents committee, including the chairperson, do not have special privilege, power or authority </w:t>
      </w:r>
      <w:r w:rsidR="0071468D" w:rsidRPr="00871527">
        <w:t xml:space="preserve">beyond that of any other resident of the village </w:t>
      </w:r>
      <w:r w:rsidRPr="00871527">
        <w:t>to decide or control matters of the village</w:t>
      </w:r>
      <w:r w:rsidR="00E74AC7" w:rsidRPr="00871527">
        <w:t>,</w:t>
      </w:r>
      <w:r w:rsidR="00475B18" w:rsidRPr="00871527">
        <w:t xml:space="preserve"> except </w:t>
      </w:r>
      <w:r w:rsidR="00C372A9" w:rsidRPr="00871527">
        <w:t xml:space="preserve">as </w:t>
      </w:r>
      <w:r w:rsidR="00475B18" w:rsidRPr="00871527">
        <w:t>provided by</w:t>
      </w:r>
      <w:r w:rsidR="003C32D2" w:rsidRPr="00871527">
        <w:t xml:space="preserve"> the </w:t>
      </w:r>
      <w:r w:rsidR="00475B18" w:rsidRPr="00871527">
        <w:t>Constitution or by resolutions of voting residents</w:t>
      </w:r>
      <w:r w:rsidRPr="00871527">
        <w:t>.</w:t>
      </w:r>
    </w:p>
    <w:p w14:paraId="33874261" w14:textId="0BB1132A" w:rsidR="00B676EF" w:rsidRPr="00871527" w:rsidRDefault="0088503F" w:rsidP="0088503F">
      <w:pPr>
        <w:ind w:left="720"/>
        <w:rPr>
          <w:i/>
          <w:color w:val="E36C0A" w:themeColor="accent6" w:themeShade="BF"/>
        </w:rPr>
      </w:pPr>
      <w:r w:rsidRPr="00871527">
        <w:rPr>
          <w:i/>
          <w:color w:val="E36C0A" w:themeColor="accent6" w:themeShade="BF"/>
        </w:rPr>
        <w:t xml:space="preserve">This clause </w:t>
      </w:r>
      <w:r w:rsidR="00C372A9" w:rsidRPr="00871527">
        <w:rPr>
          <w:i/>
          <w:color w:val="E36C0A" w:themeColor="accent6" w:themeShade="BF"/>
        </w:rPr>
        <w:t>limits the power of individual members of the committee and clarifies</w:t>
      </w:r>
      <w:r w:rsidRPr="00871527">
        <w:rPr>
          <w:i/>
          <w:color w:val="E36C0A" w:themeColor="accent6" w:themeShade="BF"/>
        </w:rPr>
        <w:t xml:space="preserve"> that committee members</w:t>
      </w:r>
      <w:r w:rsidR="00B676EF" w:rsidRPr="00871527">
        <w:rPr>
          <w:i/>
          <w:color w:val="E36C0A" w:themeColor="accent6" w:themeShade="BF"/>
        </w:rPr>
        <w:t>,</w:t>
      </w:r>
      <w:r w:rsidRPr="00871527">
        <w:rPr>
          <w:i/>
          <w:color w:val="E36C0A" w:themeColor="accent6" w:themeShade="BF"/>
        </w:rPr>
        <w:t xml:space="preserve"> but </w:t>
      </w:r>
      <w:r w:rsidR="00B676EF" w:rsidRPr="00871527">
        <w:rPr>
          <w:i/>
          <w:color w:val="E36C0A" w:themeColor="accent6" w:themeShade="BF"/>
        </w:rPr>
        <w:t>especially</w:t>
      </w:r>
      <w:r w:rsidRPr="00871527">
        <w:rPr>
          <w:i/>
          <w:color w:val="E36C0A" w:themeColor="accent6" w:themeShade="BF"/>
        </w:rPr>
        <w:t xml:space="preserve"> the </w:t>
      </w:r>
      <w:r w:rsidR="00B676EF" w:rsidRPr="00871527">
        <w:rPr>
          <w:i/>
          <w:color w:val="E36C0A" w:themeColor="accent6" w:themeShade="BF"/>
        </w:rPr>
        <w:t>chairperson,</w:t>
      </w:r>
      <w:r w:rsidRPr="00871527">
        <w:rPr>
          <w:i/>
          <w:color w:val="E36C0A" w:themeColor="accent6" w:themeShade="BF"/>
        </w:rPr>
        <w:t xml:space="preserve"> has no special </w:t>
      </w:r>
      <w:r w:rsidR="00C56230" w:rsidRPr="00871527">
        <w:rPr>
          <w:i/>
          <w:color w:val="E36C0A" w:themeColor="accent6" w:themeShade="BF"/>
        </w:rPr>
        <w:t xml:space="preserve">privilege or </w:t>
      </w:r>
      <w:r w:rsidRPr="00871527">
        <w:rPr>
          <w:i/>
          <w:color w:val="E36C0A" w:themeColor="accent6" w:themeShade="BF"/>
        </w:rPr>
        <w:t>po</w:t>
      </w:r>
      <w:r w:rsidR="00C56230" w:rsidRPr="00871527">
        <w:rPr>
          <w:i/>
          <w:color w:val="E36C0A" w:themeColor="accent6" w:themeShade="BF"/>
        </w:rPr>
        <w:t>we</w:t>
      </w:r>
      <w:r w:rsidRPr="00871527">
        <w:rPr>
          <w:i/>
          <w:color w:val="E36C0A" w:themeColor="accent6" w:themeShade="BF"/>
        </w:rPr>
        <w:t>rs</w:t>
      </w:r>
      <w:r w:rsidR="00C372A9" w:rsidRPr="00871527">
        <w:rPr>
          <w:i/>
          <w:color w:val="E36C0A" w:themeColor="accent6" w:themeShade="BF"/>
        </w:rPr>
        <w:t xml:space="preserve"> beyond that provided by </w:t>
      </w:r>
      <w:r w:rsidR="003C32D2" w:rsidRPr="00871527">
        <w:rPr>
          <w:i/>
          <w:color w:val="E36C0A" w:themeColor="accent6" w:themeShade="BF"/>
        </w:rPr>
        <w:t xml:space="preserve">the RV Act, the Constitution or </w:t>
      </w:r>
      <w:r w:rsidR="00C372A9" w:rsidRPr="00871527">
        <w:rPr>
          <w:i/>
          <w:color w:val="E36C0A" w:themeColor="accent6" w:themeShade="BF"/>
        </w:rPr>
        <w:t>a resolution of residents.</w:t>
      </w:r>
      <w:r w:rsidRPr="00871527">
        <w:rPr>
          <w:i/>
          <w:color w:val="E36C0A" w:themeColor="accent6" w:themeShade="BF"/>
        </w:rPr>
        <w:t>.</w:t>
      </w:r>
    </w:p>
    <w:p w14:paraId="0827724B" w14:textId="4B3ECA53" w:rsidR="0088503F" w:rsidRPr="00871527" w:rsidRDefault="0071468D" w:rsidP="0088503F">
      <w:pPr>
        <w:ind w:left="720"/>
        <w:rPr>
          <w:i/>
          <w:color w:val="E36C0A" w:themeColor="accent6" w:themeShade="BF"/>
        </w:rPr>
      </w:pPr>
      <w:r w:rsidRPr="00871527">
        <w:rPr>
          <w:i/>
          <w:color w:val="E36C0A" w:themeColor="accent6" w:themeShade="BF"/>
        </w:rPr>
        <w:t>Being a chairperson</w:t>
      </w:r>
      <w:r w:rsidR="007337C5" w:rsidRPr="00871527">
        <w:rPr>
          <w:i/>
          <w:color w:val="E36C0A" w:themeColor="accent6" w:themeShade="BF"/>
        </w:rPr>
        <w:t xml:space="preserve"> or a committee member</w:t>
      </w:r>
      <w:r w:rsidRPr="00871527">
        <w:rPr>
          <w:i/>
          <w:color w:val="E36C0A" w:themeColor="accent6" w:themeShade="BF"/>
        </w:rPr>
        <w:t xml:space="preserve"> does not make </w:t>
      </w:r>
      <w:r w:rsidR="007337C5" w:rsidRPr="00871527">
        <w:rPr>
          <w:i/>
          <w:color w:val="E36C0A" w:themeColor="accent6" w:themeShade="BF"/>
        </w:rPr>
        <w:t>a resident</w:t>
      </w:r>
      <w:r w:rsidRPr="00871527">
        <w:rPr>
          <w:i/>
          <w:color w:val="E36C0A" w:themeColor="accent6" w:themeShade="BF"/>
        </w:rPr>
        <w:t xml:space="preserve"> the ‘head’ </w:t>
      </w:r>
      <w:r w:rsidR="003C32D2" w:rsidRPr="00871527">
        <w:rPr>
          <w:i/>
          <w:color w:val="E36C0A" w:themeColor="accent6" w:themeShade="BF"/>
        </w:rPr>
        <w:t xml:space="preserve">or controller </w:t>
      </w:r>
      <w:r w:rsidRPr="00871527">
        <w:rPr>
          <w:i/>
          <w:color w:val="E36C0A" w:themeColor="accent6" w:themeShade="BF"/>
        </w:rPr>
        <w:t>of the villag</w:t>
      </w:r>
      <w:r w:rsidR="00C372A9" w:rsidRPr="00871527">
        <w:rPr>
          <w:i/>
          <w:color w:val="E36C0A" w:themeColor="accent6" w:themeShade="BF"/>
        </w:rPr>
        <w:t>e</w:t>
      </w:r>
      <w:r w:rsidR="007337C5" w:rsidRPr="00871527">
        <w:rPr>
          <w:i/>
          <w:color w:val="E36C0A" w:themeColor="accent6" w:themeShade="BF"/>
        </w:rPr>
        <w:t xml:space="preserve"> community</w:t>
      </w:r>
      <w:r w:rsidRPr="00871527">
        <w:rPr>
          <w:i/>
          <w:color w:val="E36C0A" w:themeColor="accent6" w:themeShade="BF"/>
        </w:rPr>
        <w:t>.</w:t>
      </w:r>
    </w:p>
    <w:p w14:paraId="3789FA17" w14:textId="77777777" w:rsidR="0071468D" w:rsidRPr="00871527" w:rsidRDefault="0071468D" w:rsidP="0071468D">
      <w:pPr>
        <w:pStyle w:val="Heading2"/>
      </w:pPr>
      <w:bookmarkStart w:id="62" w:name="_Toc160276560"/>
      <w:r w:rsidRPr="00871527">
        <w:t>Role of office holders of residents committee</w:t>
      </w:r>
      <w:bookmarkEnd w:id="62"/>
    </w:p>
    <w:p w14:paraId="62CCCD62" w14:textId="083E1E82" w:rsidR="0071468D" w:rsidRPr="00871527" w:rsidRDefault="0071468D" w:rsidP="00472F39">
      <w:pPr>
        <w:pStyle w:val="ListParagraph"/>
        <w:numPr>
          <w:ilvl w:val="0"/>
          <w:numId w:val="71"/>
        </w:numPr>
      </w:pPr>
      <w:r w:rsidRPr="00871527">
        <w:t>Chairperson</w:t>
      </w:r>
      <w:r w:rsidR="00B9178C" w:rsidRPr="00871527">
        <w:t>’s</w:t>
      </w:r>
      <w:r w:rsidRPr="00871527">
        <w:t xml:space="preserve"> role is </w:t>
      </w:r>
      <w:r w:rsidR="00DE46F9" w:rsidRPr="00871527">
        <w:t>limited to the</w:t>
      </w:r>
      <w:r w:rsidRPr="00871527">
        <w:t xml:space="preserve"> follow</w:t>
      </w:r>
      <w:r w:rsidR="00DE46F9" w:rsidRPr="00871527">
        <w:t>ing</w:t>
      </w:r>
      <w:r w:rsidRPr="00871527">
        <w:t>:</w:t>
      </w:r>
    </w:p>
    <w:p w14:paraId="7023B272" w14:textId="77777777" w:rsidR="00E138B9" w:rsidRPr="00871527" w:rsidRDefault="00E138B9" w:rsidP="00E138B9">
      <w:pPr>
        <w:pStyle w:val="ListParagraph"/>
        <w:numPr>
          <w:ilvl w:val="1"/>
          <w:numId w:val="71"/>
        </w:numPr>
      </w:pPr>
      <w:r w:rsidRPr="00871527">
        <w:t>conduct committee meetings and residents meetings without harassment, bullying or intimidation, according to the residents constitution, and ensuring that matters are dealt with in an orderly, efficient manner</w:t>
      </w:r>
    </w:p>
    <w:p w14:paraId="528491A4" w14:textId="4FF55659" w:rsidR="007337C5" w:rsidRPr="00871527" w:rsidRDefault="007337C5" w:rsidP="00472F39">
      <w:pPr>
        <w:pStyle w:val="ListParagraph"/>
        <w:numPr>
          <w:ilvl w:val="1"/>
          <w:numId w:val="71"/>
        </w:numPr>
      </w:pPr>
      <w:r w:rsidRPr="00871527">
        <w:t>ensur</w:t>
      </w:r>
      <w:r w:rsidR="00D5064F" w:rsidRPr="00871527">
        <w:t>e</w:t>
      </w:r>
      <w:r w:rsidRPr="00871527">
        <w:t xml:space="preserve"> committee meetings and residents meetings are planned effectively</w:t>
      </w:r>
    </w:p>
    <w:p w14:paraId="6EACAD97" w14:textId="56FCA217" w:rsidR="007337C5" w:rsidRPr="00871527" w:rsidRDefault="007337C5" w:rsidP="00472F39">
      <w:pPr>
        <w:pStyle w:val="ListParagraph"/>
        <w:numPr>
          <w:ilvl w:val="1"/>
          <w:numId w:val="71"/>
        </w:numPr>
      </w:pPr>
      <w:r w:rsidRPr="00871527">
        <w:t>ensur</w:t>
      </w:r>
      <w:r w:rsidR="00D5064F" w:rsidRPr="00871527">
        <w:t>e</w:t>
      </w:r>
      <w:r w:rsidRPr="00871527">
        <w:t xml:space="preserve"> proper notices of meetings, motions and elections are given to residents</w:t>
      </w:r>
    </w:p>
    <w:p w14:paraId="65F017F1" w14:textId="375C2B05" w:rsidR="0071468D" w:rsidRPr="00871527" w:rsidRDefault="0071468D" w:rsidP="00472F39">
      <w:pPr>
        <w:pStyle w:val="ListParagraph"/>
        <w:numPr>
          <w:ilvl w:val="1"/>
          <w:numId w:val="71"/>
        </w:numPr>
      </w:pPr>
      <w:r w:rsidRPr="00871527">
        <w:t>ensur</w:t>
      </w:r>
      <w:r w:rsidR="00D5064F" w:rsidRPr="00871527">
        <w:t>e</w:t>
      </w:r>
      <w:r w:rsidRPr="00871527">
        <w:t xml:space="preserve"> resolutions of residents are actioned by the committee</w:t>
      </w:r>
    </w:p>
    <w:p w14:paraId="47D0FEC8" w14:textId="77777777" w:rsidR="00EC50C0" w:rsidRPr="00871527" w:rsidRDefault="0071468D" w:rsidP="00472F39">
      <w:pPr>
        <w:pStyle w:val="ListParagraph"/>
        <w:numPr>
          <w:ilvl w:val="1"/>
          <w:numId w:val="71"/>
        </w:numPr>
      </w:pPr>
      <w:r w:rsidRPr="00871527">
        <w:t>ensur</w:t>
      </w:r>
      <w:r w:rsidR="00D5064F" w:rsidRPr="00871527">
        <w:t>e</w:t>
      </w:r>
      <w:r w:rsidRPr="00871527">
        <w:t xml:space="preserve"> functions and allocated tasks of committee members are completed on time</w:t>
      </w:r>
    </w:p>
    <w:p w14:paraId="02CC35C5" w14:textId="0246591D" w:rsidR="0071468D" w:rsidRPr="00871527" w:rsidRDefault="00EC50C0" w:rsidP="00472F39">
      <w:pPr>
        <w:pStyle w:val="ListParagraph"/>
        <w:numPr>
          <w:ilvl w:val="1"/>
          <w:numId w:val="71"/>
        </w:numPr>
      </w:pPr>
      <w:r w:rsidRPr="00871527">
        <w:t xml:space="preserve">all things </w:t>
      </w:r>
      <w:r w:rsidR="00DE46F9" w:rsidRPr="00871527">
        <w:t xml:space="preserve">reasonably </w:t>
      </w:r>
      <w:r w:rsidRPr="00871527">
        <w:t>associated with the above</w:t>
      </w:r>
      <w:r w:rsidR="00B9178C" w:rsidRPr="00871527">
        <w:t>.</w:t>
      </w:r>
    </w:p>
    <w:p w14:paraId="33A40CC0" w14:textId="6351318B" w:rsidR="0071468D" w:rsidRPr="00871527" w:rsidRDefault="00B9178C" w:rsidP="00472F39">
      <w:pPr>
        <w:pStyle w:val="ListParagraph"/>
        <w:numPr>
          <w:ilvl w:val="0"/>
          <w:numId w:val="71"/>
        </w:numPr>
      </w:pPr>
      <w:r w:rsidRPr="00871527">
        <w:t>Secretary’s role is as follows:</w:t>
      </w:r>
    </w:p>
    <w:p w14:paraId="5BA9D1EE" w14:textId="77ACA7AD" w:rsidR="00656F17" w:rsidRPr="00871527" w:rsidRDefault="00656F17" w:rsidP="00472F39">
      <w:pPr>
        <w:pStyle w:val="ListParagraph"/>
        <w:numPr>
          <w:ilvl w:val="1"/>
          <w:numId w:val="71"/>
        </w:numPr>
      </w:pPr>
      <w:r w:rsidRPr="00871527">
        <w:t>organi</w:t>
      </w:r>
      <w:r w:rsidR="00D5064F" w:rsidRPr="00871527">
        <w:t>se</w:t>
      </w:r>
      <w:r w:rsidRPr="00871527">
        <w:t xml:space="preserve"> committee meetings and residents meetings </w:t>
      </w:r>
    </w:p>
    <w:p w14:paraId="598C8945" w14:textId="7D7E7B4E" w:rsidR="007337C5" w:rsidRPr="00871527" w:rsidRDefault="00656F17" w:rsidP="00472F39">
      <w:pPr>
        <w:pStyle w:val="ListParagraph"/>
        <w:numPr>
          <w:ilvl w:val="1"/>
          <w:numId w:val="71"/>
        </w:numPr>
      </w:pPr>
      <w:r w:rsidRPr="00871527">
        <w:lastRenderedPageBreak/>
        <w:t xml:space="preserve"> tak</w:t>
      </w:r>
      <w:r w:rsidR="00D5064F" w:rsidRPr="00871527">
        <w:t>e</w:t>
      </w:r>
      <w:r w:rsidRPr="00871527">
        <w:t xml:space="preserve"> and distribut</w:t>
      </w:r>
      <w:r w:rsidR="00D5064F" w:rsidRPr="00871527">
        <w:t>e</w:t>
      </w:r>
      <w:r w:rsidRPr="00871527">
        <w:t xml:space="preserve"> minutes in accordance with the Constitution for committee meetings and residents meetings </w:t>
      </w:r>
    </w:p>
    <w:p w14:paraId="2FE24BFE" w14:textId="7775B242" w:rsidR="00656F17" w:rsidRPr="00871527" w:rsidRDefault="00656F17" w:rsidP="00472F39">
      <w:pPr>
        <w:pStyle w:val="ListParagraph"/>
        <w:numPr>
          <w:ilvl w:val="1"/>
          <w:numId w:val="71"/>
        </w:numPr>
      </w:pPr>
      <w:r w:rsidRPr="00871527">
        <w:t>maintain effective records and administration for correspondence, committee meetings and resident meetings</w:t>
      </w:r>
    </w:p>
    <w:p w14:paraId="11AD00FA" w14:textId="5835BF9B" w:rsidR="00656F17" w:rsidRPr="00871527" w:rsidRDefault="00656F17" w:rsidP="00472F39">
      <w:pPr>
        <w:pStyle w:val="ListParagraph"/>
        <w:numPr>
          <w:ilvl w:val="1"/>
          <w:numId w:val="71"/>
        </w:numPr>
      </w:pPr>
      <w:r w:rsidRPr="00871527">
        <w:t>prepar</w:t>
      </w:r>
      <w:r w:rsidR="00D5064F" w:rsidRPr="00871527">
        <w:t>e</w:t>
      </w:r>
      <w:r w:rsidRPr="00871527">
        <w:t xml:space="preserve"> outward correspondence as approved by the committee</w:t>
      </w:r>
    </w:p>
    <w:p w14:paraId="670785B0" w14:textId="3C2944CE" w:rsidR="007337C5" w:rsidRPr="00871527" w:rsidRDefault="007337C5" w:rsidP="00FD4EDA">
      <w:pPr>
        <w:pStyle w:val="ListParagraph"/>
        <w:numPr>
          <w:ilvl w:val="1"/>
          <w:numId w:val="71"/>
        </w:numPr>
      </w:pPr>
      <w:r w:rsidRPr="00871527">
        <w:t>prepar</w:t>
      </w:r>
      <w:r w:rsidR="00D5064F" w:rsidRPr="00871527">
        <w:t>e</w:t>
      </w:r>
      <w:r w:rsidRPr="00871527">
        <w:t xml:space="preserve"> and giving of notices of meetings</w:t>
      </w:r>
      <w:r w:rsidR="000A6E7D" w:rsidRPr="00871527">
        <w:t xml:space="preserve"> and </w:t>
      </w:r>
      <w:r w:rsidRPr="00871527">
        <w:t>motions to all residents</w:t>
      </w:r>
    </w:p>
    <w:p w14:paraId="3CBD71C0" w14:textId="6BB0B167" w:rsidR="007337C5" w:rsidRPr="00871527" w:rsidRDefault="007337C5" w:rsidP="00FD4EDA">
      <w:pPr>
        <w:pStyle w:val="ListParagraph"/>
        <w:numPr>
          <w:ilvl w:val="1"/>
          <w:numId w:val="71"/>
        </w:numPr>
      </w:pPr>
      <w:r w:rsidRPr="00871527">
        <w:t>conduc</w:t>
      </w:r>
      <w:r w:rsidR="00D5064F" w:rsidRPr="00871527">
        <w:t>t</w:t>
      </w:r>
      <w:r w:rsidRPr="00871527">
        <w:t xml:space="preserve"> </w:t>
      </w:r>
      <w:r w:rsidR="00656F17" w:rsidRPr="00871527">
        <w:t>administration</w:t>
      </w:r>
      <w:r w:rsidR="00E74AC7" w:rsidRPr="00871527">
        <w:t>,</w:t>
      </w:r>
      <w:r w:rsidRPr="00871527">
        <w:t xml:space="preserve"> </w:t>
      </w:r>
      <w:r w:rsidR="00E74AC7" w:rsidRPr="00871527">
        <w:t xml:space="preserve">where required, </w:t>
      </w:r>
      <w:r w:rsidRPr="00871527">
        <w:t>for voting by residents</w:t>
      </w:r>
    </w:p>
    <w:p w14:paraId="496215AC" w14:textId="530E8881" w:rsidR="00C96022" w:rsidRPr="00871527" w:rsidRDefault="007337C5" w:rsidP="00FD4EDA">
      <w:pPr>
        <w:pStyle w:val="ListParagraph"/>
        <w:numPr>
          <w:ilvl w:val="1"/>
          <w:numId w:val="71"/>
        </w:numPr>
      </w:pPr>
      <w:r w:rsidRPr="00871527">
        <w:t xml:space="preserve">conduct or oversee the administration of </w:t>
      </w:r>
      <w:r w:rsidR="00656F17" w:rsidRPr="00871527">
        <w:t xml:space="preserve">committee </w:t>
      </w:r>
      <w:r w:rsidRPr="00871527">
        <w:t>elections</w:t>
      </w:r>
    </w:p>
    <w:p w14:paraId="080DF71B" w14:textId="77777777" w:rsidR="00EC50C0" w:rsidRPr="00871527" w:rsidRDefault="00DD09C4" w:rsidP="00FD4EDA">
      <w:pPr>
        <w:pStyle w:val="ListParagraph"/>
        <w:numPr>
          <w:ilvl w:val="1"/>
          <w:numId w:val="71"/>
        </w:numPr>
      </w:pPr>
      <w:r w:rsidRPr="00871527">
        <w:t>keep</w:t>
      </w:r>
      <w:r w:rsidR="00C96022" w:rsidRPr="00871527">
        <w:t xml:space="preserve"> </w:t>
      </w:r>
      <w:r w:rsidRPr="00871527">
        <w:t>up to date copies</w:t>
      </w:r>
      <w:r w:rsidR="00C96022" w:rsidRPr="00871527">
        <w:t xml:space="preserve"> of the </w:t>
      </w:r>
      <w:r w:rsidRPr="00871527">
        <w:t xml:space="preserve">Constitution, the </w:t>
      </w:r>
      <w:r w:rsidR="00C96022" w:rsidRPr="00871527">
        <w:rPr>
          <w:i/>
          <w:iCs/>
        </w:rPr>
        <w:t>Residents Committee Manual</w:t>
      </w:r>
      <w:r w:rsidRPr="00871527">
        <w:t xml:space="preserve"> and the </w:t>
      </w:r>
      <w:r w:rsidRPr="00871527">
        <w:rPr>
          <w:i/>
          <w:iCs/>
        </w:rPr>
        <w:t>Village Financials</w:t>
      </w:r>
      <w:r w:rsidRPr="00871527">
        <w:t xml:space="preserve"> guideline</w:t>
      </w:r>
    </w:p>
    <w:p w14:paraId="22FD0B1D" w14:textId="35DD3AAC" w:rsidR="00B9178C" w:rsidRPr="00871527" w:rsidRDefault="00EC50C0" w:rsidP="00FD4EDA">
      <w:pPr>
        <w:pStyle w:val="ListParagraph"/>
        <w:numPr>
          <w:ilvl w:val="1"/>
          <w:numId w:val="71"/>
        </w:numPr>
      </w:pPr>
      <w:r w:rsidRPr="00871527">
        <w:t xml:space="preserve">all things </w:t>
      </w:r>
      <w:r w:rsidR="00DE46F9" w:rsidRPr="00871527">
        <w:t xml:space="preserve">reasonably </w:t>
      </w:r>
      <w:r w:rsidRPr="00871527">
        <w:t>associated with the above</w:t>
      </w:r>
      <w:r w:rsidR="00DD09C4" w:rsidRPr="00871527">
        <w:t>.</w:t>
      </w:r>
    </w:p>
    <w:p w14:paraId="7BC9CA99" w14:textId="66362834" w:rsidR="00B9178C" w:rsidRPr="00871527" w:rsidRDefault="00B9178C" w:rsidP="00472F39">
      <w:pPr>
        <w:pStyle w:val="ListParagraph"/>
        <w:numPr>
          <w:ilvl w:val="0"/>
          <w:numId w:val="71"/>
        </w:numPr>
      </w:pPr>
      <w:r w:rsidRPr="00871527">
        <w:t>Treasurer’s role is as follows</w:t>
      </w:r>
      <w:r w:rsidR="00472F39" w:rsidRPr="00871527">
        <w:t>:</w:t>
      </w:r>
    </w:p>
    <w:p w14:paraId="62852EC4" w14:textId="6FE8368C" w:rsidR="00DB2211" w:rsidRPr="00871527" w:rsidRDefault="00DB2211" w:rsidP="00472F39">
      <w:pPr>
        <w:pStyle w:val="ListParagraph"/>
        <w:numPr>
          <w:ilvl w:val="1"/>
          <w:numId w:val="71"/>
        </w:numPr>
      </w:pPr>
      <w:r w:rsidRPr="00871527">
        <w:t>for monies of the residents fund:</w:t>
      </w:r>
    </w:p>
    <w:p w14:paraId="705D3D74" w14:textId="7D8D7DFD" w:rsidR="00472F39" w:rsidRPr="00871527" w:rsidRDefault="000B5F21" w:rsidP="00DB2211">
      <w:pPr>
        <w:pStyle w:val="ListParagraph"/>
        <w:numPr>
          <w:ilvl w:val="2"/>
          <w:numId w:val="73"/>
        </w:numPr>
        <w:ind w:left="2835" w:hanging="567"/>
      </w:pPr>
      <w:r w:rsidRPr="00871527">
        <w:t>ensure</w:t>
      </w:r>
      <w:r w:rsidR="00DB2211" w:rsidRPr="00871527">
        <w:t xml:space="preserve"> </w:t>
      </w:r>
      <w:r w:rsidR="00FD4EDA" w:rsidRPr="00871527">
        <w:t xml:space="preserve">the </w:t>
      </w:r>
      <w:r w:rsidRPr="00871527">
        <w:t xml:space="preserve">operation of the </w:t>
      </w:r>
      <w:r w:rsidR="00DB2211" w:rsidRPr="00871527">
        <w:t>account</w:t>
      </w:r>
      <w:r w:rsidRPr="00871527">
        <w:t xml:space="preserve"> is in accord with the Constitution</w:t>
      </w:r>
    </w:p>
    <w:p w14:paraId="3924D67F" w14:textId="3B4FCDB5" w:rsidR="00E74AC7" w:rsidRPr="00871527" w:rsidRDefault="00E74AC7" w:rsidP="00DB2211">
      <w:pPr>
        <w:pStyle w:val="ListParagraph"/>
        <w:numPr>
          <w:ilvl w:val="2"/>
          <w:numId w:val="73"/>
        </w:numPr>
        <w:ind w:left="2835" w:hanging="567"/>
      </w:pPr>
      <w:r w:rsidRPr="00871527">
        <w:t xml:space="preserve">keep </w:t>
      </w:r>
      <w:r w:rsidR="00D848F8" w:rsidRPr="00871527">
        <w:t xml:space="preserve">an </w:t>
      </w:r>
      <w:r w:rsidRPr="00871527">
        <w:t xml:space="preserve">up to date </w:t>
      </w:r>
      <w:r w:rsidR="000B5F21" w:rsidRPr="00871527">
        <w:t>basic manual of inhouse bookkeeping procedures.</w:t>
      </w:r>
    </w:p>
    <w:p w14:paraId="5F9549AF" w14:textId="4F28A42A" w:rsidR="00DB2211" w:rsidRPr="00871527" w:rsidRDefault="00DB2211" w:rsidP="00DB2211">
      <w:pPr>
        <w:pStyle w:val="ListParagraph"/>
        <w:numPr>
          <w:ilvl w:val="1"/>
          <w:numId w:val="71"/>
        </w:numPr>
      </w:pPr>
      <w:r w:rsidRPr="00871527">
        <w:t>for village financial matters:</w:t>
      </w:r>
    </w:p>
    <w:p w14:paraId="20E069B0" w14:textId="3C0E5ECF" w:rsidR="00DB2211" w:rsidRPr="00871527" w:rsidRDefault="00DB2211" w:rsidP="00DB2211">
      <w:pPr>
        <w:pStyle w:val="ListParagraph"/>
        <w:numPr>
          <w:ilvl w:val="2"/>
          <w:numId w:val="73"/>
        </w:numPr>
        <w:ind w:left="2835" w:hanging="567"/>
      </w:pPr>
      <w:r w:rsidRPr="00871527">
        <w:t xml:space="preserve">participate in </w:t>
      </w:r>
      <w:r w:rsidR="00D5064F" w:rsidRPr="00871527">
        <w:t>relevant</w:t>
      </w:r>
      <w:r w:rsidRPr="00871527">
        <w:t xml:space="preserve"> </w:t>
      </w:r>
      <w:r w:rsidR="00D5064F" w:rsidRPr="00871527">
        <w:t xml:space="preserve">discussions with, and enquiries to, the scheme operator about draft budgets and expenditure in accordance with the </w:t>
      </w:r>
      <w:r w:rsidR="00D848F8" w:rsidRPr="00871527">
        <w:t xml:space="preserve">RV </w:t>
      </w:r>
      <w:r w:rsidR="00D5064F" w:rsidRPr="00871527">
        <w:t xml:space="preserve">Act and the </w:t>
      </w:r>
      <w:r w:rsidR="00D5064F" w:rsidRPr="00871527">
        <w:rPr>
          <w:i/>
          <w:iCs/>
        </w:rPr>
        <w:t xml:space="preserve">Village Financials </w:t>
      </w:r>
      <w:r w:rsidR="00D5064F" w:rsidRPr="00871527">
        <w:t>guideline</w:t>
      </w:r>
      <w:r w:rsidR="000B5F21" w:rsidRPr="00871527">
        <w:t>.</w:t>
      </w:r>
    </w:p>
    <w:p w14:paraId="1DE8ABC3" w14:textId="0541121A" w:rsidR="00EC50C0" w:rsidRPr="00871527" w:rsidRDefault="00EC50C0" w:rsidP="00472F39">
      <w:pPr>
        <w:pStyle w:val="ListParagraph"/>
        <w:numPr>
          <w:ilvl w:val="1"/>
          <w:numId w:val="71"/>
        </w:numPr>
      </w:pPr>
      <w:r w:rsidRPr="00871527">
        <w:t>m</w:t>
      </w:r>
      <w:r w:rsidR="00FD4EDA" w:rsidRPr="00871527">
        <w:t>aintain a register of residents owned assets</w:t>
      </w:r>
    </w:p>
    <w:p w14:paraId="67E674A4" w14:textId="54175895" w:rsidR="00472F39" w:rsidRPr="00871527" w:rsidRDefault="00EC50C0" w:rsidP="00472F39">
      <w:pPr>
        <w:pStyle w:val="ListParagraph"/>
        <w:numPr>
          <w:ilvl w:val="1"/>
          <w:numId w:val="71"/>
        </w:numPr>
      </w:pPr>
      <w:r w:rsidRPr="00871527">
        <w:t xml:space="preserve">all things </w:t>
      </w:r>
      <w:r w:rsidR="00DE46F9" w:rsidRPr="00871527">
        <w:t xml:space="preserve">reasonably </w:t>
      </w:r>
      <w:r w:rsidRPr="00871527">
        <w:t>associated with the above</w:t>
      </w:r>
      <w:r w:rsidR="000B5F21" w:rsidRPr="00871527">
        <w:t>.</w:t>
      </w:r>
    </w:p>
    <w:p w14:paraId="34E18CCC" w14:textId="39D60119" w:rsidR="000B5F21" w:rsidRPr="000B5F21" w:rsidRDefault="00EE63B7" w:rsidP="000B5F21">
      <w:pPr>
        <w:ind w:left="720"/>
        <w:rPr>
          <w:i/>
          <w:color w:val="E36C0A" w:themeColor="accent6" w:themeShade="BF"/>
        </w:rPr>
      </w:pPr>
      <w:r w:rsidRPr="00871527">
        <w:rPr>
          <w:i/>
          <w:color w:val="E36C0A" w:themeColor="accent6" w:themeShade="BF"/>
        </w:rPr>
        <w:t>The above clauses</w:t>
      </w:r>
      <w:r w:rsidR="000B5F21" w:rsidRPr="00871527">
        <w:rPr>
          <w:i/>
          <w:color w:val="E36C0A" w:themeColor="accent6" w:themeShade="BF"/>
        </w:rPr>
        <w:t xml:space="preserve"> provide a starting point as how residents see </w:t>
      </w:r>
      <w:r w:rsidR="00871527">
        <w:rPr>
          <w:i/>
          <w:color w:val="E36C0A" w:themeColor="accent6" w:themeShade="BF"/>
        </w:rPr>
        <w:t>some</w:t>
      </w:r>
      <w:r w:rsidR="000B5F21" w:rsidRPr="00871527">
        <w:rPr>
          <w:i/>
          <w:color w:val="E36C0A" w:themeColor="accent6" w:themeShade="BF"/>
        </w:rPr>
        <w:t xml:space="preserve"> role</w:t>
      </w:r>
      <w:r w:rsidR="00871527">
        <w:rPr>
          <w:i/>
          <w:color w:val="E36C0A" w:themeColor="accent6" w:themeShade="BF"/>
        </w:rPr>
        <w:t>s</w:t>
      </w:r>
      <w:r w:rsidR="000B5F21" w:rsidRPr="00871527">
        <w:rPr>
          <w:i/>
          <w:color w:val="E36C0A" w:themeColor="accent6" w:themeShade="BF"/>
        </w:rPr>
        <w:t xml:space="preserve"> of the mentioned committee offices.  </w:t>
      </w:r>
      <w:r w:rsidR="00DE46F9" w:rsidRPr="00871527">
        <w:rPr>
          <w:i/>
          <w:color w:val="E36C0A" w:themeColor="accent6" w:themeShade="BF"/>
        </w:rPr>
        <w:t>In particular, it clarifies that the chairperson has no more authority than what is included in the Constitution.</w:t>
      </w:r>
    </w:p>
    <w:p w14:paraId="08EA2D3C" w14:textId="37357B8A" w:rsidR="00F37E7E" w:rsidRDefault="00F37E7E" w:rsidP="00F37E7E">
      <w:pPr>
        <w:pStyle w:val="Heading2"/>
      </w:pPr>
      <w:bookmarkStart w:id="63" w:name="_Toc160276561"/>
      <w:r w:rsidRPr="00591475">
        <w:t xml:space="preserve">Residents </w:t>
      </w:r>
      <w:bookmarkEnd w:id="60"/>
      <w:r w:rsidRPr="00591475">
        <w:t>committee elections</w:t>
      </w:r>
      <w:bookmarkEnd w:id="61"/>
      <w:bookmarkEnd w:id="63"/>
    </w:p>
    <w:p w14:paraId="1AD5FA51" w14:textId="020CC125" w:rsidR="00F37E7E" w:rsidRPr="00002339" w:rsidRDefault="00F37E7E" w:rsidP="00F37E7E">
      <w:pPr>
        <w:ind w:left="576"/>
        <w:rPr>
          <w:b/>
          <w:bCs/>
        </w:rPr>
      </w:pPr>
      <w:r w:rsidRPr="00416E24">
        <w:rPr>
          <w:b/>
          <w:bCs/>
        </w:rPr>
        <w:t>Refer to Annexure A – Timeline for election</w:t>
      </w:r>
      <w:r w:rsidR="00002339" w:rsidRPr="00416E24">
        <w:rPr>
          <w:b/>
          <w:bCs/>
        </w:rPr>
        <w:t xml:space="preserve"> of residents committee</w:t>
      </w:r>
    </w:p>
    <w:p w14:paraId="1DF0ACA6" w14:textId="77777777" w:rsidR="00F37E7E" w:rsidRPr="00CB0213" w:rsidRDefault="00F37E7E" w:rsidP="00472F39">
      <w:pPr>
        <w:pStyle w:val="ListParagraph"/>
        <w:numPr>
          <w:ilvl w:val="0"/>
          <w:numId w:val="71"/>
        </w:numPr>
      </w:pPr>
      <w:r w:rsidRPr="00CB0213">
        <w:t>The following principles apply to residents committee elections.</w:t>
      </w:r>
    </w:p>
    <w:p w14:paraId="351C3120" w14:textId="5FD5D4C7" w:rsidR="00F37E7E" w:rsidRPr="00254432" w:rsidRDefault="00F37E7E" w:rsidP="00472F39">
      <w:pPr>
        <w:pStyle w:val="ListParagraph"/>
        <w:numPr>
          <w:ilvl w:val="1"/>
          <w:numId w:val="71"/>
        </w:numPr>
      </w:pPr>
      <w:r w:rsidRPr="00254432">
        <w:t xml:space="preserve">Voting undertaken by residents is </w:t>
      </w:r>
      <w:r w:rsidR="001D5592">
        <w:t>to elect</w:t>
      </w:r>
      <w:r w:rsidRPr="00254432">
        <w:t xml:space="preserve"> members of the residents committee only.</w:t>
      </w:r>
    </w:p>
    <w:p w14:paraId="159563C8" w14:textId="1A5C2FB6" w:rsidR="00F37E7E" w:rsidRPr="00CB0213" w:rsidRDefault="00F37E7E" w:rsidP="00472F39">
      <w:pPr>
        <w:pStyle w:val="ListParagraph"/>
        <w:numPr>
          <w:ilvl w:val="1"/>
          <w:numId w:val="71"/>
        </w:numPr>
      </w:pPr>
      <w:r>
        <w:t>Each</w:t>
      </w:r>
      <w:r w:rsidRPr="00CB0213">
        <w:t xml:space="preserve"> </w:t>
      </w:r>
      <w:r>
        <w:t>position</w:t>
      </w:r>
      <w:r w:rsidRPr="00CB0213">
        <w:t xml:space="preserve"> </w:t>
      </w:r>
      <w:r w:rsidR="00D646BF">
        <w:t xml:space="preserve">of the committee </w:t>
      </w:r>
      <w:r>
        <w:t xml:space="preserve">is to </w:t>
      </w:r>
      <w:r w:rsidRPr="00CB0213">
        <w:t xml:space="preserve">be decided by members </w:t>
      </w:r>
      <w:r>
        <w:t xml:space="preserve">of the residents </w:t>
      </w:r>
      <w:r w:rsidRPr="00CB0213">
        <w:t xml:space="preserve">committee. </w:t>
      </w:r>
    </w:p>
    <w:p w14:paraId="2ABBA44D" w14:textId="0AEAE767" w:rsidR="001D5592" w:rsidRDefault="00F37E7E" w:rsidP="00472F39">
      <w:pPr>
        <w:pStyle w:val="ListParagraph"/>
        <w:numPr>
          <w:ilvl w:val="1"/>
          <w:numId w:val="71"/>
        </w:numPr>
      </w:pPr>
      <w:r w:rsidRPr="00CB0213">
        <w:t xml:space="preserve">The majority voting </w:t>
      </w:r>
      <w:r w:rsidR="00DF6366">
        <w:t>system</w:t>
      </w:r>
      <w:r w:rsidRPr="00CB0213">
        <w:t xml:space="preserve"> </w:t>
      </w:r>
      <w:r w:rsidR="001D5592">
        <w:t>will</w:t>
      </w:r>
      <w:r w:rsidRPr="00CB0213">
        <w:t xml:space="preserve"> be used</w:t>
      </w:r>
      <w:r w:rsidR="00475B0A">
        <w:t xml:space="preserve"> – meaning</w:t>
      </w:r>
      <w:r w:rsidR="007F445B">
        <w:t>,</w:t>
      </w:r>
      <w:r w:rsidR="007F445B" w:rsidRPr="007F445B">
        <w:t xml:space="preserve"> </w:t>
      </w:r>
      <w:r w:rsidR="008E6700">
        <w:t xml:space="preserve">successful candidates must first </w:t>
      </w:r>
      <w:r w:rsidRPr="00CB0213">
        <w:t xml:space="preserve">receive </w:t>
      </w:r>
      <w:r w:rsidR="00C5446F">
        <w:t xml:space="preserve">more than </w:t>
      </w:r>
      <w:r w:rsidR="00C5446F" w:rsidRPr="00CB0213">
        <w:t>50% of valid votes</w:t>
      </w:r>
      <w:r w:rsidR="00475B0A">
        <w:t>.</w:t>
      </w:r>
    </w:p>
    <w:p w14:paraId="0B7185A3" w14:textId="0BED9127" w:rsidR="00AA7A4A" w:rsidRDefault="00AA7A4A" w:rsidP="00416E24">
      <w:pPr>
        <w:ind w:left="720"/>
        <w:rPr>
          <w:i/>
          <w:color w:val="E36C0A" w:themeColor="accent6" w:themeShade="BF"/>
        </w:rPr>
      </w:pPr>
      <w:r>
        <w:rPr>
          <w:i/>
          <w:color w:val="E36C0A" w:themeColor="accent6" w:themeShade="BF"/>
        </w:rPr>
        <w:t>Voting only for committee members and not specific positions provides members a more balanced view of themselves.  That is, chairpersons or other positions do not think they are more important than other residents</w:t>
      </w:r>
      <w:r w:rsidR="00496138">
        <w:rPr>
          <w:i/>
          <w:color w:val="E36C0A" w:themeColor="accent6" w:themeShade="BF"/>
        </w:rPr>
        <w:t xml:space="preserve">.  Of note, a chairperson should simply chair meetings </w:t>
      </w:r>
      <w:r w:rsidR="00496138">
        <w:rPr>
          <w:i/>
          <w:color w:val="E36C0A" w:themeColor="accent6" w:themeShade="BF"/>
        </w:rPr>
        <w:lastRenderedPageBreak/>
        <w:t>and ensure other positions are performing their designated role.</w:t>
      </w:r>
    </w:p>
    <w:p w14:paraId="33E6483B" w14:textId="354A870E" w:rsidR="00CA2757" w:rsidRDefault="00CA2757" w:rsidP="00416E24">
      <w:pPr>
        <w:ind w:left="720"/>
        <w:rPr>
          <w:i/>
          <w:color w:val="E36C0A" w:themeColor="accent6" w:themeShade="BF"/>
        </w:rPr>
      </w:pPr>
      <w:r>
        <w:rPr>
          <w:i/>
          <w:color w:val="E36C0A" w:themeColor="accent6" w:themeShade="BF"/>
        </w:rPr>
        <w:t xml:space="preserve">The </w:t>
      </w:r>
      <w:r w:rsidRPr="00DF6366">
        <w:rPr>
          <w:i/>
          <w:color w:val="E36C0A" w:themeColor="accent6" w:themeShade="BF"/>
          <w:u w:val="single"/>
        </w:rPr>
        <w:t xml:space="preserve">majority voting </w:t>
      </w:r>
      <w:r w:rsidR="00DF6366">
        <w:rPr>
          <w:i/>
          <w:color w:val="E36C0A" w:themeColor="accent6" w:themeShade="BF"/>
          <w:u w:val="single"/>
        </w:rPr>
        <w:t>system</w:t>
      </w:r>
      <w:r>
        <w:rPr>
          <w:i/>
          <w:color w:val="E36C0A" w:themeColor="accent6" w:themeShade="BF"/>
        </w:rPr>
        <w:t xml:space="preserve"> is a fair</w:t>
      </w:r>
      <w:r w:rsidR="00DF6366">
        <w:rPr>
          <w:i/>
          <w:color w:val="E36C0A" w:themeColor="accent6" w:themeShade="BF"/>
        </w:rPr>
        <w:t>er</w:t>
      </w:r>
      <w:r>
        <w:rPr>
          <w:i/>
          <w:color w:val="E36C0A" w:themeColor="accent6" w:themeShade="BF"/>
        </w:rPr>
        <w:t xml:space="preserve"> system as it ensures that residents who are elected to the committee are ‘wanted’ by residents, on ‘their’ committee.</w:t>
      </w:r>
    </w:p>
    <w:p w14:paraId="63419DCB" w14:textId="0A29C445" w:rsidR="00CA2757" w:rsidRDefault="00CA2757" w:rsidP="00416E24">
      <w:pPr>
        <w:ind w:left="720"/>
        <w:rPr>
          <w:i/>
          <w:color w:val="E36C0A" w:themeColor="accent6" w:themeShade="BF"/>
        </w:rPr>
      </w:pPr>
      <w:r>
        <w:rPr>
          <w:i/>
          <w:color w:val="E36C0A" w:themeColor="accent6" w:themeShade="BF"/>
        </w:rPr>
        <w:t xml:space="preserve">The </w:t>
      </w:r>
      <w:r w:rsidRPr="00DF6366">
        <w:rPr>
          <w:i/>
          <w:color w:val="E36C0A" w:themeColor="accent6" w:themeShade="BF"/>
          <w:u w:val="single"/>
        </w:rPr>
        <w:t>first past the post system</w:t>
      </w:r>
      <w:r>
        <w:rPr>
          <w:i/>
          <w:color w:val="E36C0A" w:themeColor="accent6" w:themeShade="BF"/>
        </w:rPr>
        <w:t xml:space="preserve"> does not provide an equal weighting for each vote </w:t>
      </w:r>
      <w:r w:rsidR="00650C3E">
        <w:rPr>
          <w:i/>
          <w:color w:val="E36C0A" w:themeColor="accent6" w:themeShade="BF"/>
        </w:rPr>
        <w:t>may</w:t>
      </w:r>
      <w:r w:rsidR="00DF6366">
        <w:rPr>
          <w:i/>
          <w:color w:val="E36C0A" w:themeColor="accent6" w:themeShade="BF"/>
        </w:rPr>
        <w:t xml:space="preserve"> have a </w:t>
      </w:r>
      <w:r>
        <w:rPr>
          <w:i/>
          <w:color w:val="E36C0A" w:themeColor="accent6" w:themeShade="BF"/>
        </w:rPr>
        <w:t xml:space="preserve">result </w:t>
      </w:r>
      <w:r w:rsidR="00DF6366">
        <w:rPr>
          <w:i/>
          <w:color w:val="E36C0A" w:themeColor="accent6" w:themeShade="BF"/>
        </w:rPr>
        <w:t>where a</w:t>
      </w:r>
      <w:r>
        <w:rPr>
          <w:i/>
          <w:color w:val="E36C0A" w:themeColor="accent6" w:themeShade="BF"/>
        </w:rPr>
        <w:t xml:space="preserve"> resident being elected to the committee with only one vote</w:t>
      </w:r>
      <w:r w:rsidR="00DF6366">
        <w:rPr>
          <w:i/>
          <w:color w:val="E36C0A" w:themeColor="accent6" w:themeShade="BF"/>
        </w:rPr>
        <w:t>, even though there were 100 residents who did not vote for them</w:t>
      </w:r>
      <w:r>
        <w:rPr>
          <w:i/>
          <w:color w:val="E36C0A" w:themeColor="accent6" w:themeShade="BF"/>
        </w:rPr>
        <w:t>.</w:t>
      </w:r>
    </w:p>
    <w:p w14:paraId="79B10EEF" w14:textId="77777777" w:rsidR="00CA2757" w:rsidRDefault="00416E24" w:rsidP="00416E24">
      <w:pPr>
        <w:ind w:left="720"/>
        <w:rPr>
          <w:i/>
          <w:color w:val="E36C0A" w:themeColor="accent6" w:themeShade="BF"/>
        </w:rPr>
      </w:pPr>
      <w:r w:rsidRPr="00AA7A4A">
        <w:rPr>
          <w:i/>
          <w:color w:val="E36C0A" w:themeColor="accent6" w:themeShade="BF"/>
        </w:rPr>
        <w:t xml:space="preserve">There are other and more complex arrangements for nomination and election – for example, nomination and voting for </w:t>
      </w:r>
      <w:r w:rsidR="00CA2757">
        <w:rPr>
          <w:i/>
          <w:color w:val="E36C0A" w:themeColor="accent6" w:themeShade="BF"/>
        </w:rPr>
        <w:t>positions</w:t>
      </w:r>
      <w:r w:rsidRPr="00AA7A4A">
        <w:rPr>
          <w:i/>
          <w:color w:val="E36C0A" w:themeColor="accent6" w:themeShade="BF"/>
        </w:rPr>
        <w:t>.</w:t>
      </w:r>
    </w:p>
    <w:p w14:paraId="332B883A" w14:textId="1FD59339" w:rsidR="00416E24" w:rsidRPr="00416E24" w:rsidRDefault="00416E24" w:rsidP="00416E24">
      <w:pPr>
        <w:ind w:left="720"/>
        <w:rPr>
          <w:i/>
          <w:color w:val="E36C0A" w:themeColor="accent6" w:themeShade="BF"/>
        </w:rPr>
      </w:pPr>
      <w:r w:rsidRPr="00AA7A4A">
        <w:rPr>
          <w:i/>
          <w:color w:val="E36C0A" w:themeColor="accent6" w:themeShade="BF"/>
        </w:rPr>
        <w:t xml:space="preserve">Residents may </w:t>
      </w:r>
      <w:r w:rsidR="00DF6366">
        <w:rPr>
          <w:i/>
          <w:color w:val="E36C0A" w:themeColor="accent6" w:themeShade="BF"/>
        </w:rPr>
        <w:t>contact ARQRV about the above, for further information</w:t>
      </w:r>
      <w:r w:rsidRPr="00AA7A4A">
        <w:rPr>
          <w:i/>
          <w:color w:val="E36C0A" w:themeColor="accent6" w:themeShade="BF"/>
        </w:rPr>
        <w:t>.</w:t>
      </w:r>
    </w:p>
    <w:p w14:paraId="698D34BC" w14:textId="77777777" w:rsidR="00F37E7E" w:rsidRPr="00CB0213" w:rsidRDefault="00F37E7E" w:rsidP="00472F39">
      <w:pPr>
        <w:pStyle w:val="ListParagraph"/>
        <w:numPr>
          <w:ilvl w:val="0"/>
          <w:numId w:val="71"/>
        </w:numPr>
      </w:pPr>
      <w:r w:rsidRPr="00CB0213">
        <w:t>Nomination procedures are as follows.</w:t>
      </w:r>
    </w:p>
    <w:p w14:paraId="692D082E" w14:textId="362FBA12" w:rsidR="00F37E7E" w:rsidRDefault="00F37E7E" w:rsidP="00472F39">
      <w:pPr>
        <w:pStyle w:val="ListParagraph"/>
        <w:numPr>
          <w:ilvl w:val="1"/>
          <w:numId w:val="71"/>
        </w:numPr>
      </w:pPr>
      <w:r w:rsidRPr="00607281">
        <w:t>Every resident of the village is eligible to nominate for election to the residents committee, including residents living in the same unit.</w:t>
      </w:r>
    </w:p>
    <w:p w14:paraId="60020533" w14:textId="7F5B4907" w:rsidR="00DF6366" w:rsidRPr="00DF6366" w:rsidRDefault="00DF6366" w:rsidP="00DF6366">
      <w:pPr>
        <w:ind w:left="720"/>
        <w:rPr>
          <w:i/>
          <w:color w:val="E36C0A" w:themeColor="accent6" w:themeShade="BF"/>
        </w:rPr>
      </w:pPr>
      <w:r w:rsidRPr="00B0205B">
        <w:rPr>
          <w:i/>
          <w:color w:val="E36C0A" w:themeColor="accent6" w:themeShade="BF"/>
        </w:rPr>
        <w:t xml:space="preserve">The RV Act does not restrict who can nominate for election to the committee. </w:t>
      </w:r>
      <w:r w:rsidR="00DC5E3A">
        <w:rPr>
          <w:i/>
          <w:color w:val="E36C0A" w:themeColor="accent6" w:themeShade="BF"/>
        </w:rPr>
        <w:t>There is not</w:t>
      </w:r>
      <w:r w:rsidR="00650C3E">
        <w:rPr>
          <w:i/>
          <w:color w:val="E36C0A" w:themeColor="accent6" w:themeShade="BF"/>
        </w:rPr>
        <w:t>h</w:t>
      </w:r>
      <w:r w:rsidR="00DC5E3A">
        <w:rPr>
          <w:i/>
          <w:color w:val="E36C0A" w:themeColor="accent6" w:themeShade="BF"/>
        </w:rPr>
        <w:t>ing to prevent both residents from the same unit being re</w:t>
      </w:r>
      <w:r w:rsidR="00AA5102">
        <w:rPr>
          <w:i/>
          <w:color w:val="E36C0A" w:themeColor="accent6" w:themeShade="BF"/>
        </w:rPr>
        <w:t>-e</w:t>
      </w:r>
      <w:r w:rsidR="00DC5E3A">
        <w:rPr>
          <w:i/>
          <w:color w:val="E36C0A" w:themeColor="accent6" w:themeShade="BF"/>
        </w:rPr>
        <w:t xml:space="preserve">lected as the </w:t>
      </w:r>
      <w:r w:rsidRPr="00B0205B">
        <w:rPr>
          <w:i/>
          <w:color w:val="E36C0A" w:themeColor="accent6" w:themeShade="BF"/>
        </w:rPr>
        <w:t>voting entitlement provided by s 133 of the R</w:t>
      </w:r>
      <w:r w:rsidR="00926532">
        <w:rPr>
          <w:i/>
          <w:color w:val="E36C0A" w:themeColor="accent6" w:themeShade="BF"/>
        </w:rPr>
        <w:t>V</w:t>
      </w:r>
      <w:r w:rsidRPr="00B0205B">
        <w:rPr>
          <w:i/>
          <w:color w:val="E36C0A" w:themeColor="accent6" w:themeShade="BF"/>
        </w:rPr>
        <w:t xml:space="preserve"> Act and clause</w:t>
      </w:r>
      <w:r w:rsidR="00B0205B">
        <w:rPr>
          <w:i/>
          <w:color w:val="E36C0A" w:themeColor="accent6" w:themeShade="BF"/>
        </w:rPr>
        <w:t xml:space="preserve"> 3.1(</w:t>
      </w:r>
      <w:proofErr w:type="spellStart"/>
      <w:r w:rsidR="00B0205B">
        <w:rPr>
          <w:i/>
          <w:color w:val="E36C0A" w:themeColor="accent6" w:themeShade="BF"/>
        </w:rPr>
        <w:t>i</w:t>
      </w:r>
      <w:proofErr w:type="spellEnd"/>
      <w:r w:rsidR="00B0205B">
        <w:rPr>
          <w:i/>
          <w:color w:val="E36C0A" w:themeColor="accent6" w:themeShade="BF"/>
        </w:rPr>
        <w:t xml:space="preserve">)(a) </w:t>
      </w:r>
      <w:r w:rsidR="00AA5102">
        <w:rPr>
          <w:i/>
          <w:color w:val="E36C0A" w:themeColor="accent6" w:themeShade="BF"/>
        </w:rPr>
        <w:t>of the Constitution do</w:t>
      </w:r>
      <w:r w:rsidR="00B0205B">
        <w:rPr>
          <w:i/>
          <w:color w:val="E36C0A" w:themeColor="accent6" w:themeShade="BF"/>
        </w:rPr>
        <w:t xml:space="preserve"> not </w:t>
      </w:r>
      <w:r w:rsidR="00AA5102">
        <w:rPr>
          <w:i/>
          <w:color w:val="E36C0A" w:themeColor="accent6" w:themeShade="BF"/>
        </w:rPr>
        <w:t xml:space="preserve">apply to the </w:t>
      </w:r>
      <w:r w:rsidR="00B0205B">
        <w:rPr>
          <w:i/>
          <w:color w:val="E36C0A" w:themeColor="accent6" w:themeShade="BF"/>
        </w:rPr>
        <w:t xml:space="preserve">residents committee </w:t>
      </w:r>
      <w:r w:rsidR="00AA5102">
        <w:rPr>
          <w:i/>
          <w:color w:val="E36C0A" w:themeColor="accent6" w:themeShade="BF"/>
        </w:rPr>
        <w:t xml:space="preserve">as it </w:t>
      </w:r>
      <w:r w:rsidR="00B0205B">
        <w:rPr>
          <w:i/>
          <w:color w:val="E36C0A" w:themeColor="accent6" w:themeShade="BF"/>
        </w:rPr>
        <w:t xml:space="preserve">has no </w:t>
      </w:r>
      <w:r w:rsidR="00AA5102">
        <w:rPr>
          <w:i/>
          <w:color w:val="E36C0A" w:themeColor="accent6" w:themeShade="BF"/>
        </w:rPr>
        <w:t>decision-making</w:t>
      </w:r>
      <w:r w:rsidR="00B0205B">
        <w:rPr>
          <w:i/>
          <w:color w:val="E36C0A" w:themeColor="accent6" w:themeShade="BF"/>
        </w:rPr>
        <w:t xml:space="preserve"> authority.</w:t>
      </w:r>
      <w:r>
        <w:rPr>
          <w:i/>
          <w:color w:val="E36C0A" w:themeColor="accent6" w:themeShade="BF"/>
        </w:rPr>
        <w:t xml:space="preserve"> </w:t>
      </w:r>
      <w:r w:rsidR="00AA5102">
        <w:rPr>
          <w:i/>
          <w:color w:val="E36C0A" w:themeColor="accent6" w:themeShade="BF"/>
        </w:rPr>
        <w:t xml:space="preserve"> Decisions are made at a residents meeting </w:t>
      </w:r>
      <w:r w:rsidR="00AA5102" w:rsidRPr="00AA5102">
        <w:rPr>
          <w:i/>
          <w:color w:val="E36C0A" w:themeColor="accent6" w:themeShade="BF"/>
          <w:u w:val="single"/>
        </w:rPr>
        <w:t>not</w:t>
      </w:r>
      <w:r w:rsidR="00AA5102">
        <w:rPr>
          <w:i/>
          <w:color w:val="E36C0A" w:themeColor="accent6" w:themeShade="BF"/>
        </w:rPr>
        <w:t xml:space="preserve"> a committee meeting.</w:t>
      </w:r>
    </w:p>
    <w:p w14:paraId="7F9FBE86" w14:textId="4FAA4E6E" w:rsidR="00F37E7E" w:rsidRPr="00607281" w:rsidRDefault="00C87727" w:rsidP="00472F39">
      <w:pPr>
        <w:pStyle w:val="ListParagraph"/>
        <w:numPr>
          <w:ilvl w:val="1"/>
          <w:numId w:val="71"/>
        </w:numPr>
      </w:pPr>
      <w:r>
        <w:t>^</w:t>
      </w:r>
      <w:r w:rsidR="00F37E7E" w:rsidRPr="00607281">
        <w:t>A former member of the residents committee may re-nominate for re-election</w:t>
      </w:r>
      <w:r w:rsidR="00046193">
        <w:t xml:space="preserve"> (s 127(2)(a))</w:t>
      </w:r>
      <w:r w:rsidR="00F37E7E" w:rsidRPr="00607281">
        <w:t>.</w:t>
      </w:r>
    </w:p>
    <w:p w14:paraId="2E5D1783" w14:textId="58196584" w:rsidR="00F37E7E" w:rsidRPr="00607281" w:rsidRDefault="00F37E7E" w:rsidP="00472F39">
      <w:pPr>
        <w:pStyle w:val="ListParagraph"/>
        <w:numPr>
          <w:ilvl w:val="1"/>
          <w:numId w:val="71"/>
        </w:numPr>
      </w:pPr>
      <w:r w:rsidRPr="00607281">
        <w:t xml:space="preserve">The secretary of the residents committee must call for nominations, and provide the location of nomination forms, </w:t>
      </w:r>
      <w:r w:rsidR="00EE7AAF">
        <w:t>[</w:t>
      </w:r>
      <w:r w:rsidR="00383D84" w:rsidRPr="00EE7AAF">
        <w:rPr>
          <w:highlight w:val="yellow"/>
        </w:rPr>
        <w:t>more</w:t>
      </w:r>
      <w:r w:rsidRPr="00EE7AAF">
        <w:rPr>
          <w:highlight w:val="yellow"/>
        </w:rPr>
        <w:t xml:space="preserve"> than 30</w:t>
      </w:r>
      <w:r w:rsidR="00EE7AAF">
        <w:t>]</w:t>
      </w:r>
      <w:r w:rsidRPr="00607281">
        <w:t xml:space="preserve"> days, prior to the annual general meeting.</w:t>
      </w:r>
    </w:p>
    <w:p w14:paraId="445BC7BE" w14:textId="492AC516" w:rsidR="00F37E7E" w:rsidRPr="00607281" w:rsidRDefault="00F37E7E" w:rsidP="00472F39">
      <w:pPr>
        <w:pStyle w:val="ListParagraph"/>
        <w:numPr>
          <w:ilvl w:val="1"/>
          <w:numId w:val="71"/>
        </w:numPr>
      </w:pPr>
      <w:r w:rsidRPr="00607281">
        <w:t xml:space="preserve">Nominations will close at </w:t>
      </w:r>
      <w:r w:rsidR="00EE7AAF">
        <w:t>[</w:t>
      </w:r>
      <w:r w:rsidRPr="00EE7AAF">
        <w:rPr>
          <w:highlight w:val="yellow"/>
        </w:rPr>
        <w:t>4 pm on the day 7 clear days</w:t>
      </w:r>
      <w:r w:rsidR="00EE7AAF">
        <w:t>]</w:t>
      </w:r>
      <w:r w:rsidRPr="00607281">
        <w:t xml:space="preserve"> after being called.</w:t>
      </w:r>
    </w:p>
    <w:p w14:paraId="59ADCAAD" w14:textId="77777777" w:rsidR="00AA5102" w:rsidRDefault="00F37E7E" w:rsidP="00472F39">
      <w:pPr>
        <w:pStyle w:val="ListParagraph"/>
        <w:numPr>
          <w:ilvl w:val="1"/>
          <w:numId w:val="71"/>
        </w:numPr>
      </w:pPr>
      <w:r w:rsidRPr="00607281">
        <w:t>Nominations must be in writing, signed by the proposer, the seconder and accepted by the nominee, who must all be residents, and must be given to the secretary of the residents committee.</w:t>
      </w:r>
    </w:p>
    <w:p w14:paraId="7773F29F" w14:textId="5A41B269" w:rsidR="00DF6366" w:rsidRPr="00AA5102" w:rsidRDefault="00F37E7E" w:rsidP="00472F39">
      <w:pPr>
        <w:pStyle w:val="ListParagraph"/>
        <w:numPr>
          <w:ilvl w:val="1"/>
          <w:numId w:val="71"/>
        </w:numPr>
      </w:pPr>
      <w:r w:rsidRPr="00607281">
        <w:t xml:space="preserve">Emails from parties stated </w:t>
      </w:r>
      <w:r w:rsidR="00AA5102">
        <w:t>above</w:t>
      </w:r>
      <w:r w:rsidRPr="00607281">
        <w:t xml:space="preserve"> will be accepted in lieu of a signed form where some or all are absent from the village during the nomination period. </w:t>
      </w:r>
    </w:p>
    <w:p w14:paraId="7D306FA3" w14:textId="70BC00B4" w:rsidR="007F4665" w:rsidRPr="007F4665" w:rsidRDefault="007F4665" w:rsidP="007F4665">
      <w:pPr>
        <w:ind w:left="720"/>
        <w:rPr>
          <w:i/>
          <w:color w:val="E36C0A" w:themeColor="accent6" w:themeShade="BF"/>
        </w:rPr>
      </w:pPr>
      <w:r w:rsidRPr="007F4665">
        <w:rPr>
          <w:i/>
          <w:color w:val="E36C0A" w:themeColor="accent6" w:themeShade="BF"/>
        </w:rPr>
        <w:t>Residents may choose to also include a short bio of nominees as part of the nomination procedures.</w:t>
      </w:r>
    </w:p>
    <w:p w14:paraId="03680CAD" w14:textId="01DAF0DB" w:rsidR="00F37E7E" w:rsidRDefault="00F37E7E" w:rsidP="00472F39">
      <w:pPr>
        <w:pStyle w:val="ListParagraph"/>
        <w:numPr>
          <w:ilvl w:val="1"/>
          <w:numId w:val="71"/>
        </w:numPr>
      </w:pPr>
      <w:r w:rsidRPr="00607281">
        <w:t xml:space="preserve">The secretary of the residents committee must place </w:t>
      </w:r>
      <w:r>
        <w:t xml:space="preserve">a copy of </w:t>
      </w:r>
      <w:r w:rsidRPr="00607281">
        <w:t>each nomination on the residents committee notice board as soon as practica</w:t>
      </w:r>
      <w:r w:rsidR="00B95789">
        <w:t>ble</w:t>
      </w:r>
      <w:r w:rsidRPr="00607281">
        <w:t xml:space="preserve"> after each is received.</w:t>
      </w:r>
    </w:p>
    <w:p w14:paraId="38ACCE52" w14:textId="51B06615" w:rsidR="007F4665" w:rsidRDefault="007F4665" w:rsidP="007F4665">
      <w:pPr>
        <w:ind w:left="720"/>
        <w:rPr>
          <w:i/>
          <w:color w:val="E36C0A" w:themeColor="accent6" w:themeShade="BF"/>
        </w:rPr>
      </w:pPr>
      <w:r w:rsidRPr="007F4665">
        <w:rPr>
          <w:i/>
          <w:color w:val="E36C0A" w:themeColor="accent6" w:themeShade="BF"/>
        </w:rPr>
        <w:t xml:space="preserve">This clause ensures residents are informed of each nomination as soon as practical. </w:t>
      </w:r>
    </w:p>
    <w:p w14:paraId="4C1FFD87" w14:textId="77777777" w:rsidR="00A410EA" w:rsidRPr="00A410EA" w:rsidRDefault="00A410EA" w:rsidP="00472F39">
      <w:pPr>
        <w:pStyle w:val="ListParagraph"/>
        <w:numPr>
          <w:ilvl w:val="0"/>
          <w:numId w:val="71"/>
        </w:numPr>
      </w:pPr>
      <w:r w:rsidRPr="00A410EA">
        <w:t>Giving of notices procedures are as follows.</w:t>
      </w:r>
    </w:p>
    <w:p w14:paraId="242FBC2E" w14:textId="77777777" w:rsidR="00F37E7E" w:rsidRPr="00A410EA" w:rsidRDefault="00F37E7E" w:rsidP="00472F39">
      <w:pPr>
        <w:pStyle w:val="ListParagraph"/>
        <w:numPr>
          <w:ilvl w:val="1"/>
          <w:numId w:val="71"/>
        </w:numPr>
      </w:pPr>
      <w:r w:rsidRPr="00A410EA">
        <w:t>A written notice must be given to each resident at least 14 days before voting commences, and must include the following:</w:t>
      </w:r>
    </w:p>
    <w:p w14:paraId="5653072D" w14:textId="77777777" w:rsidR="00F37E7E" w:rsidRPr="00A410EA" w:rsidRDefault="00F37E7E" w:rsidP="00472F39">
      <w:pPr>
        <w:pStyle w:val="ListParagraph"/>
        <w:numPr>
          <w:ilvl w:val="2"/>
          <w:numId w:val="71"/>
        </w:numPr>
      </w:pPr>
      <w:r w:rsidRPr="00A410EA">
        <w:t>list of nominees and where their nomination forms may be viewed</w:t>
      </w:r>
    </w:p>
    <w:p w14:paraId="4A473AB7" w14:textId="75AF054D" w:rsidR="00F37E7E" w:rsidRPr="00A410EA" w:rsidRDefault="00F37E7E" w:rsidP="00472F39">
      <w:pPr>
        <w:pStyle w:val="ListParagraph"/>
        <w:numPr>
          <w:ilvl w:val="2"/>
          <w:numId w:val="71"/>
        </w:numPr>
      </w:pPr>
      <w:r w:rsidRPr="00A410EA">
        <w:t>details for voting including</w:t>
      </w:r>
      <w:r w:rsidR="00A158F9" w:rsidRPr="00A410EA">
        <w:t>,</w:t>
      </w:r>
      <w:r w:rsidRPr="00A410EA">
        <w:t xml:space="preserve"> times and place for voting, and availability of </w:t>
      </w:r>
      <w:r w:rsidR="00A158F9" w:rsidRPr="00A410EA">
        <w:t xml:space="preserve">ballot papers and </w:t>
      </w:r>
      <w:r w:rsidRPr="00A410EA">
        <w:t>proxy forms.</w:t>
      </w:r>
    </w:p>
    <w:p w14:paraId="2AAC430C" w14:textId="5BC25EB3" w:rsidR="00D3109B" w:rsidRPr="00A410EA" w:rsidRDefault="00D3109B" w:rsidP="00472F39">
      <w:pPr>
        <w:pStyle w:val="ListParagraph"/>
        <w:numPr>
          <w:ilvl w:val="1"/>
          <w:numId w:val="71"/>
        </w:numPr>
      </w:pPr>
      <w:r w:rsidRPr="00A410EA">
        <w:lastRenderedPageBreak/>
        <w:t>The notice of the annual general meeting and the general meeting may be included with the notice of voting provided the notice is clear by using separate headings for each.</w:t>
      </w:r>
    </w:p>
    <w:p w14:paraId="0BD3BB2D" w14:textId="77777777" w:rsidR="00B30AAE" w:rsidRPr="00B30AAE" w:rsidRDefault="00B30AAE" w:rsidP="00B30AAE">
      <w:pPr>
        <w:ind w:left="720"/>
        <w:rPr>
          <w:i/>
          <w:color w:val="E36C0A" w:themeColor="accent6" w:themeShade="BF"/>
        </w:rPr>
      </w:pPr>
      <w:r w:rsidRPr="00B30AAE">
        <w:rPr>
          <w:i/>
          <w:color w:val="E36C0A" w:themeColor="accent6" w:themeShade="BF"/>
        </w:rPr>
        <w:t>There needs to be a lengthy period of notice for residents to consider nominations and give them to the secretary of the residents committee.</w:t>
      </w:r>
    </w:p>
    <w:p w14:paraId="54C055E2" w14:textId="77777777" w:rsidR="00B30AAE" w:rsidRPr="00B30AAE" w:rsidRDefault="00B30AAE" w:rsidP="00B30AAE">
      <w:pPr>
        <w:ind w:left="720"/>
        <w:rPr>
          <w:i/>
          <w:color w:val="E36C0A" w:themeColor="accent6" w:themeShade="BF"/>
        </w:rPr>
      </w:pPr>
      <w:r w:rsidRPr="00B30AAE">
        <w:rPr>
          <w:i/>
          <w:color w:val="E36C0A" w:themeColor="accent6" w:themeShade="BF"/>
        </w:rPr>
        <w:t xml:space="preserve">It is considered that nominations should be called at least 4 clear weeks prior to the election is required.  This would then allow 2 weeks for accepting nominations followed by 2 weeks-notice prior to the election (such notice would include the names of nominees).  Where postal votes will be accepted in the time leading up to the meeting, the times must be adjusted accordingly. </w:t>
      </w:r>
    </w:p>
    <w:p w14:paraId="1FD77F3B" w14:textId="77777777" w:rsidR="00F37E7E" w:rsidRPr="00607281" w:rsidRDefault="00F37E7E" w:rsidP="00472F39">
      <w:pPr>
        <w:pStyle w:val="ListParagraph"/>
        <w:numPr>
          <w:ilvl w:val="0"/>
          <w:numId w:val="71"/>
        </w:numPr>
      </w:pPr>
      <w:r w:rsidRPr="00607281">
        <w:t>The election procedures are as follows.</w:t>
      </w:r>
    </w:p>
    <w:p w14:paraId="00982EEF" w14:textId="3C38D3E1" w:rsidR="00AA73C4" w:rsidRDefault="00AA73C4" w:rsidP="00472F39">
      <w:pPr>
        <w:pStyle w:val="ListParagraph"/>
        <w:numPr>
          <w:ilvl w:val="1"/>
          <w:numId w:val="71"/>
        </w:numPr>
      </w:pPr>
      <w:r>
        <w:t>A</w:t>
      </w:r>
      <w:r w:rsidRPr="00607281">
        <w:t>n election</w:t>
      </w:r>
      <w:r>
        <w:t xml:space="preserve"> </w:t>
      </w:r>
      <w:r w:rsidRPr="00607281">
        <w:t>must be held</w:t>
      </w:r>
      <w:r w:rsidRPr="00B37ABA">
        <w:t xml:space="preserve"> </w:t>
      </w:r>
      <w:r>
        <w:t>w</w:t>
      </w:r>
      <w:r w:rsidRPr="00B37ABA">
        <w:t xml:space="preserve">here </w:t>
      </w:r>
      <w:r>
        <w:t>[</w:t>
      </w:r>
      <w:r w:rsidRPr="00433432">
        <w:rPr>
          <w:highlight w:val="yellow"/>
        </w:rPr>
        <w:t>X</w:t>
      </w:r>
      <w:r w:rsidRPr="00433432">
        <w:t xml:space="preserve">] </w:t>
      </w:r>
      <w:r>
        <w:t>(</w:t>
      </w:r>
      <w:r w:rsidRPr="00433432">
        <w:t>minimum number to form a committee</w:t>
      </w:r>
      <w:r>
        <w:t>)</w:t>
      </w:r>
      <w:r w:rsidRPr="00B37ABA">
        <w:t xml:space="preserve"> </w:t>
      </w:r>
      <w:r>
        <w:t xml:space="preserve">or </w:t>
      </w:r>
      <w:r w:rsidRPr="00B37ABA">
        <w:t>more nominations are</w:t>
      </w:r>
      <w:r w:rsidRPr="00607281">
        <w:t xml:space="preserve"> received.</w:t>
      </w:r>
    </w:p>
    <w:p w14:paraId="0F1D8A40" w14:textId="77777777" w:rsidR="0050077F" w:rsidRDefault="0050077F" w:rsidP="00472F39">
      <w:pPr>
        <w:pStyle w:val="ListParagraph"/>
        <w:numPr>
          <w:ilvl w:val="1"/>
          <w:numId w:val="71"/>
        </w:numPr>
      </w:pPr>
      <w:r>
        <w:t>Names of candidates will be listed on the ballot paper in the order in which their nomination was made.</w:t>
      </w:r>
    </w:p>
    <w:p w14:paraId="3EDC1133" w14:textId="08ED99DA" w:rsidR="00F37E7E" w:rsidRPr="00607281" w:rsidRDefault="00F37E7E" w:rsidP="00472F39">
      <w:pPr>
        <w:pStyle w:val="ListParagraph"/>
        <w:numPr>
          <w:ilvl w:val="1"/>
          <w:numId w:val="71"/>
        </w:numPr>
      </w:pPr>
      <w:r w:rsidRPr="00607281">
        <w:t xml:space="preserve">Successful candidates, to a maximum of </w:t>
      </w:r>
      <w:r w:rsidR="008E6700">
        <w:t>[</w:t>
      </w:r>
      <w:r w:rsidR="008E6700" w:rsidRPr="00C46728">
        <w:rPr>
          <w:highlight w:val="yellow"/>
        </w:rPr>
        <w:t>X</w:t>
      </w:r>
      <w:r w:rsidR="008E6700">
        <w:t>]</w:t>
      </w:r>
      <w:r w:rsidRPr="00607281">
        <w:t xml:space="preserve">, are those who </w:t>
      </w:r>
      <w:r w:rsidR="008E6700">
        <w:t xml:space="preserve">each </w:t>
      </w:r>
      <w:r w:rsidRPr="00607281">
        <w:t>received:</w:t>
      </w:r>
    </w:p>
    <w:p w14:paraId="1B8CBA6E" w14:textId="7BB1219A" w:rsidR="00F37E7E" w:rsidRPr="00607281" w:rsidRDefault="00F37E7E">
      <w:pPr>
        <w:pStyle w:val="ListParagraph"/>
        <w:numPr>
          <w:ilvl w:val="0"/>
          <w:numId w:val="42"/>
        </w:numPr>
      </w:pPr>
      <w:r w:rsidRPr="00607281">
        <w:t>more than 50% of valid votes cast</w:t>
      </w:r>
      <w:r w:rsidR="0050077F">
        <w:t>,</w:t>
      </w:r>
      <w:r w:rsidRPr="00607281">
        <w:t xml:space="preserve"> and </w:t>
      </w:r>
    </w:p>
    <w:p w14:paraId="00D8CCD4" w14:textId="03881794" w:rsidR="00F37E7E" w:rsidRPr="00607281" w:rsidRDefault="0050077F">
      <w:pPr>
        <w:pStyle w:val="ListParagraph"/>
        <w:numPr>
          <w:ilvl w:val="0"/>
          <w:numId w:val="42"/>
        </w:numPr>
      </w:pPr>
      <w:r w:rsidRPr="00607281">
        <w:t xml:space="preserve">then </w:t>
      </w:r>
      <w:r w:rsidR="00F37E7E" w:rsidRPr="00607281">
        <w:t>the greatest number of votes.</w:t>
      </w:r>
    </w:p>
    <w:p w14:paraId="1836A3B4" w14:textId="77777777" w:rsidR="00F37E7E" w:rsidRPr="00591475" w:rsidRDefault="00F37E7E" w:rsidP="00472F39">
      <w:pPr>
        <w:pStyle w:val="ListParagraph"/>
        <w:numPr>
          <w:ilvl w:val="1"/>
          <w:numId w:val="71"/>
        </w:numPr>
      </w:pPr>
      <w:r w:rsidRPr="00591475">
        <w:t>The names of residents elected as members of the residents committee will be announced at the annual general meeting of residents.</w:t>
      </w:r>
    </w:p>
    <w:p w14:paraId="0332FD33" w14:textId="4AE90CDD" w:rsidR="00F37E7E" w:rsidRDefault="00F37E7E" w:rsidP="00472F39">
      <w:pPr>
        <w:pStyle w:val="ListParagraph"/>
        <w:numPr>
          <w:ilvl w:val="1"/>
          <w:numId w:val="71"/>
        </w:numPr>
      </w:pPr>
      <w:r w:rsidRPr="00591475">
        <w:t xml:space="preserve">The new residents committee must, </w:t>
      </w:r>
      <w:r>
        <w:t>immediately</w:t>
      </w:r>
      <w:r w:rsidRPr="00591475">
        <w:t xml:space="preserve"> following </w:t>
      </w:r>
      <w:r>
        <w:t>the annual general meeting</w:t>
      </w:r>
      <w:r w:rsidRPr="00591475">
        <w:t xml:space="preserve">, hold the first meeting at which the members of the residents committee will elect </w:t>
      </w:r>
      <w:r w:rsidR="00D213DD">
        <w:t>positions (</w:t>
      </w:r>
      <w:r w:rsidRPr="00591475">
        <w:t>office bearers</w:t>
      </w:r>
      <w:r w:rsidR="00D213DD">
        <w:t>)</w:t>
      </w:r>
      <w:r w:rsidRPr="00591475">
        <w:t>, by election conducted among themselves</w:t>
      </w:r>
      <w:r>
        <w:t>.</w:t>
      </w:r>
    </w:p>
    <w:p w14:paraId="23705E83" w14:textId="4D3FFDB1" w:rsidR="00E6471D" w:rsidRDefault="00E6471D" w:rsidP="00E6471D">
      <w:pPr>
        <w:ind w:left="720"/>
        <w:rPr>
          <w:i/>
          <w:color w:val="E36C0A" w:themeColor="accent6" w:themeShade="BF"/>
        </w:rPr>
      </w:pPr>
      <w:r w:rsidRPr="00E6471D">
        <w:rPr>
          <w:i/>
          <w:color w:val="E36C0A" w:themeColor="accent6" w:themeShade="BF"/>
        </w:rPr>
        <w:t xml:space="preserve">The RV Act is silent on the matter of election of </w:t>
      </w:r>
      <w:r w:rsidR="006E6C19">
        <w:rPr>
          <w:i/>
          <w:color w:val="E36C0A" w:themeColor="accent6" w:themeShade="BF"/>
        </w:rPr>
        <w:t>committee positions.</w:t>
      </w:r>
    </w:p>
    <w:p w14:paraId="2AF44878" w14:textId="38850455" w:rsidR="00AA73C4" w:rsidRPr="00E6471D" w:rsidRDefault="00AA73C4" w:rsidP="00E6471D">
      <w:pPr>
        <w:ind w:left="720"/>
        <w:rPr>
          <w:i/>
          <w:color w:val="E36C0A" w:themeColor="accent6" w:themeShade="BF"/>
        </w:rPr>
      </w:pPr>
      <w:r>
        <w:rPr>
          <w:i/>
          <w:color w:val="E36C0A" w:themeColor="accent6" w:themeShade="BF"/>
        </w:rPr>
        <w:t xml:space="preserve">Section 127 of the RV Act prescribes that a residents committee is established </w:t>
      </w:r>
      <w:r w:rsidRPr="00AA73C4">
        <w:rPr>
          <w:i/>
          <w:color w:val="E36C0A" w:themeColor="accent6" w:themeShade="BF"/>
          <w:u w:val="single"/>
        </w:rPr>
        <w:t>by election</w:t>
      </w:r>
      <w:r>
        <w:rPr>
          <w:i/>
          <w:color w:val="E36C0A" w:themeColor="accent6" w:themeShade="BF"/>
        </w:rPr>
        <w:t xml:space="preserve">.  This indicates that residents must demonstrate their choice who will be on their residents committee by casting of votes.  Therefore, it appears inconsistent with the RV Act where candidates were successful without a vote of residents.  That is, it is unlikely that unopposed candidates may be ‘declared’ elected. </w:t>
      </w:r>
    </w:p>
    <w:p w14:paraId="28E67E97" w14:textId="50B2C5BF" w:rsidR="00E6471D" w:rsidRPr="00E6471D" w:rsidRDefault="00E6471D" w:rsidP="00E6471D">
      <w:pPr>
        <w:ind w:left="720"/>
        <w:rPr>
          <w:i/>
          <w:color w:val="E36C0A" w:themeColor="accent6" w:themeShade="BF"/>
        </w:rPr>
      </w:pPr>
      <w:r w:rsidRPr="00E6471D">
        <w:rPr>
          <w:i/>
          <w:color w:val="E36C0A" w:themeColor="accent6" w:themeShade="BF"/>
        </w:rPr>
        <w:t xml:space="preserve">This clause provides the method which is the simplest for the election for each </w:t>
      </w:r>
      <w:r w:rsidR="006E6C19">
        <w:rPr>
          <w:i/>
          <w:color w:val="E36C0A" w:themeColor="accent6" w:themeShade="BF"/>
        </w:rPr>
        <w:t>position</w:t>
      </w:r>
      <w:r w:rsidRPr="00E6471D">
        <w:rPr>
          <w:i/>
          <w:color w:val="E36C0A" w:themeColor="accent6" w:themeShade="BF"/>
        </w:rPr>
        <w:t>.  There are other methods – for example, having each office holder to be elected by residents.  This method is more involved and may be difficult to administer</w:t>
      </w:r>
      <w:r w:rsidR="006E6C19">
        <w:rPr>
          <w:i/>
          <w:color w:val="E36C0A" w:themeColor="accent6" w:themeShade="BF"/>
        </w:rPr>
        <w:t>.</w:t>
      </w:r>
    </w:p>
    <w:p w14:paraId="56282D1C" w14:textId="382F9C74" w:rsidR="00F37E7E" w:rsidRPr="00607281" w:rsidRDefault="00F37E7E" w:rsidP="00472F39">
      <w:pPr>
        <w:pStyle w:val="ListParagraph"/>
        <w:numPr>
          <w:ilvl w:val="1"/>
          <w:numId w:val="71"/>
        </w:numPr>
      </w:pPr>
      <w:r w:rsidRPr="005A4C16">
        <w:t xml:space="preserve">Written notice of the full particulars of the residents committee will be given to the scheme operator and be placed on the </w:t>
      </w:r>
      <w:r>
        <w:t>residents committee</w:t>
      </w:r>
      <w:r w:rsidRPr="005A4C16">
        <w:t xml:space="preserve"> notice board </w:t>
      </w:r>
      <w:r w:rsidRPr="00607281">
        <w:t xml:space="preserve">within </w:t>
      </w:r>
      <w:r w:rsidR="00D213DD">
        <w:t>[</w:t>
      </w:r>
      <w:r w:rsidR="00D213DD" w:rsidRPr="007B5992">
        <w:rPr>
          <w:highlight w:val="yellow"/>
        </w:rPr>
        <w:t>X</w:t>
      </w:r>
      <w:r w:rsidR="00D213DD">
        <w:t>]</w:t>
      </w:r>
      <w:r w:rsidRPr="00607281">
        <w:t xml:space="preserve"> days of the first meeting of the residents committee.</w:t>
      </w:r>
    </w:p>
    <w:p w14:paraId="5E57675F" w14:textId="4228FD00" w:rsidR="00F37E7E" w:rsidRDefault="00F37E7E" w:rsidP="00472F39">
      <w:pPr>
        <w:pStyle w:val="ListParagraph"/>
        <w:numPr>
          <w:ilvl w:val="1"/>
          <w:numId w:val="71"/>
        </w:numPr>
      </w:pPr>
      <w:r w:rsidRPr="00607281">
        <w:t xml:space="preserve">The retired residents committee must provide, within </w:t>
      </w:r>
      <w:r w:rsidR="00D213DD">
        <w:t>[</w:t>
      </w:r>
      <w:r w:rsidR="00D213DD" w:rsidRPr="007B5992">
        <w:rPr>
          <w:highlight w:val="yellow"/>
        </w:rPr>
        <w:t>X</w:t>
      </w:r>
      <w:r w:rsidR="00D213DD">
        <w:t>]</w:t>
      </w:r>
      <w:r w:rsidRPr="00607281">
        <w:t xml:space="preserve"> days, a proper hand over to the new residents committee.</w:t>
      </w:r>
    </w:p>
    <w:p w14:paraId="397EAE16" w14:textId="4F73C500" w:rsidR="009E0394" w:rsidRPr="009E0394" w:rsidRDefault="009E0394" w:rsidP="009E0394">
      <w:pPr>
        <w:ind w:left="720" w:hanging="153"/>
        <w:rPr>
          <w:sz w:val="18"/>
          <w:szCs w:val="18"/>
        </w:rPr>
      </w:pPr>
      <w:r w:rsidRPr="009E0394">
        <w:rPr>
          <w:sz w:val="18"/>
          <w:szCs w:val="18"/>
        </w:rPr>
        <w:t>^Relevant provision/s of the RV Act must be taken into account.</w:t>
      </w:r>
    </w:p>
    <w:p w14:paraId="5A2598A7" w14:textId="77777777" w:rsidR="00F37E7E" w:rsidRDefault="00F37E7E" w:rsidP="00F37E7E">
      <w:pPr>
        <w:pStyle w:val="Heading2"/>
      </w:pPr>
      <w:bookmarkStart w:id="64" w:name="_Toc40861846"/>
      <w:bookmarkStart w:id="65" w:name="_Toc160276562"/>
      <w:r w:rsidRPr="00591475">
        <w:t xml:space="preserve">Procedures </w:t>
      </w:r>
      <w:bookmarkEnd w:id="64"/>
      <w:r>
        <w:t>where residents committee cannot be established</w:t>
      </w:r>
      <w:bookmarkEnd w:id="65"/>
    </w:p>
    <w:p w14:paraId="390D6DA5" w14:textId="77777777" w:rsidR="00ED1495" w:rsidRPr="00607281" w:rsidRDefault="00ED1495" w:rsidP="00ED1495">
      <w:pPr>
        <w:pStyle w:val="ListParagraph"/>
        <w:numPr>
          <w:ilvl w:val="0"/>
          <w:numId w:val="30"/>
        </w:numPr>
      </w:pPr>
      <w:r w:rsidRPr="00607281">
        <w:lastRenderedPageBreak/>
        <w:t>This clause applies where, for any reason, a residents committee cannot continue or be established.</w:t>
      </w:r>
    </w:p>
    <w:p w14:paraId="0977328A" w14:textId="77777777" w:rsidR="00F37E7E" w:rsidRPr="00607281" w:rsidRDefault="00F37E7E">
      <w:pPr>
        <w:pStyle w:val="ListParagraph"/>
        <w:numPr>
          <w:ilvl w:val="0"/>
          <w:numId w:val="30"/>
        </w:numPr>
      </w:pPr>
      <w:r w:rsidRPr="00607281">
        <w:t>Three retiring members of the residents committee may act in a caretaker mode by:</w:t>
      </w:r>
    </w:p>
    <w:p w14:paraId="3CDA816B" w14:textId="77777777" w:rsidR="00F37E7E" w:rsidRPr="00215233" w:rsidRDefault="00F37E7E">
      <w:pPr>
        <w:pStyle w:val="ListParagraph"/>
        <w:numPr>
          <w:ilvl w:val="1"/>
          <w:numId w:val="30"/>
        </w:numPr>
      </w:pPr>
      <w:r w:rsidRPr="00215233">
        <w:t>remaining as signatories to the residents fund account and authorising payment of incoming invoices</w:t>
      </w:r>
    </w:p>
    <w:p w14:paraId="25A3C2EF" w14:textId="77777777" w:rsidR="00F37E7E" w:rsidRPr="00215233" w:rsidRDefault="00F37E7E">
      <w:pPr>
        <w:pStyle w:val="ListParagraph"/>
        <w:numPr>
          <w:ilvl w:val="1"/>
          <w:numId w:val="30"/>
        </w:numPr>
      </w:pPr>
      <w:r w:rsidRPr="00215233">
        <w:t>authorising the topping-up of each sub-committee working floats, if any</w:t>
      </w:r>
    </w:p>
    <w:p w14:paraId="167A153B" w14:textId="77777777" w:rsidR="00F37E7E" w:rsidRPr="00215233" w:rsidRDefault="00F37E7E">
      <w:pPr>
        <w:pStyle w:val="ListParagraph"/>
        <w:numPr>
          <w:ilvl w:val="1"/>
          <w:numId w:val="30"/>
        </w:numPr>
      </w:pPr>
      <w:r w:rsidRPr="00215233">
        <w:t xml:space="preserve">preparing and making available to residents each month, financial reports relating to the residents fund account </w:t>
      </w:r>
    </w:p>
    <w:p w14:paraId="648D3A12" w14:textId="71E49912" w:rsidR="00F37E7E" w:rsidRPr="00591475" w:rsidRDefault="00F37E7E">
      <w:pPr>
        <w:pStyle w:val="ListParagraph"/>
        <w:numPr>
          <w:ilvl w:val="1"/>
          <w:numId w:val="30"/>
        </w:numPr>
      </w:pPr>
      <w:r w:rsidRPr="00591475">
        <w:t xml:space="preserve">arranging and conducting within </w:t>
      </w:r>
      <w:r w:rsidR="00D213DD">
        <w:t>[</w:t>
      </w:r>
      <w:r w:rsidR="00D213DD" w:rsidRPr="00477843">
        <w:rPr>
          <w:highlight w:val="yellow"/>
        </w:rPr>
        <w:t>X</w:t>
      </w:r>
      <w:r w:rsidR="00D213DD">
        <w:t>]</w:t>
      </w:r>
      <w:r w:rsidRPr="00591475">
        <w:t xml:space="preserve"> months, a new election </w:t>
      </w:r>
    </w:p>
    <w:p w14:paraId="18F9A2E0" w14:textId="77777777" w:rsidR="00F37E7E" w:rsidRPr="00607281" w:rsidRDefault="00F37E7E">
      <w:pPr>
        <w:pStyle w:val="ListParagraph"/>
        <w:numPr>
          <w:ilvl w:val="1"/>
          <w:numId w:val="30"/>
        </w:numPr>
      </w:pPr>
      <w:r w:rsidRPr="00607281">
        <w:t xml:space="preserve">residents who nominated for election may assist the caretakers with the new election and may re-nominate </w:t>
      </w:r>
    </w:p>
    <w:p w14:paraId="3BEA3927" w14:textId="77777777" w:rsidR="00F37E7E" w:rsidRPr="00607281" w:rsidRDefault="00F37E7E">
      <w:pPr>
        <w:pStyle w:val="ListParagraph"/>
        <w:numPr>
          <w:ilvl w:val="1"/>
          <w:numId w:val="30"/>
        </w:numPr>
      </w:pPr>
      <w:r w:rsidRPr="00607281">
        <w:t xml:space="preserve"> conducting no other business other than that provided in this clause.</w:t>
      </w:r>
    </w:p>
    <w:p w14:paraId="239F557A" w14:textId="7214C9A6" w:rsidR="00F37E7E" w:rsidRPr="00607281" w:rsidRDefault="00F37E7E">
      <w:pPr>
        <w:pStyle w:val="ListParagraph"/>
        <w:numPr>
          <w:ilvl w:val="0"/>
          <w:numId w:val="30"/>
        </w:numPr>
      </w:pPr>
      <w:r w:rsidRPr="00607281">
        <w:t xml:space="preserve">Where there are insufficient retiring members of the residents committee willing to carry out caretaker functions, residents must approve, by a show of hands at the annual general meeting, a maximum of </w:t>
      </w:r>
      <w:r w:rsidR="00D213DD">
        <w:t>[</w:t>
      </w:r>
      <w:r w:rsidR="00D213DD" w:rsidRPr="00D213DD">
        <w:rPr>
          <w:highlight w:val="yellow"/>
        </w:rPr>
        <w:t>X</w:t>
      </w:r>
      <w:r w:rsidR="00D213DD">
        <w:t>]</w:t>
      </w:r>
      <w:r w:rsidRPr="00607281">
        <w:t xml:space="preserve"> residents to do so.</w:t>
      </w:r>
    </w:p>
    <w:p w14:paraId="329EE7A9" w14:textId="77777777" w:rsidR="00F37E7E" w:rsidRPr="00607281" w:rsidRDefault="00F37E7E">
      <w:pPr>
        <w:pStyle w:val="ListParagraph"/>
        <w:numPr>
          <w:ilvl w:val="0"/>
          <w:numId w:val="30"/>
        </w:numPr>
      </w:pPr>
      <w:r w:rsidRPr="00607281">
        <w:t>Caretaker mode operates until a residents committee is established but a caretaker may not act continuously for more than 1 year.</w:t>
      </w:r>
    </w:p>
    <w:p w14:paraId="152A1D08" w14:textId="5ED17B7C" w:rsidR="00F37E7E" w:rsidRPr="00607281" w:rsidRDefault="00F37E7E">
      <w:pPr>
        <w:pStyle w:val="ListParagraph"/>
        <w:numPr>
          <w:ilvl w:val="0"/>
          <w:numId w:val="30"/>
        </w:numPr>
      </w:pPr>
      <w:r w:rsidRPr="00607281">
        <w:t>Caretakers must not assume any function of a residents committee</w:t>
      </w:r>
      <w:r w:rsidR="009E0394">
        <w:t>, other than as provided in the Constitution</w:t>
      </w:r>
      <w:r w:rsidRPr="00607281">
        <w:t xml:space="preserve">. </w:t>
      </w:r>
    </w:p>
    <w:p w14:paraId="0BA87F32" w14:textId="77777777" w:rsidR="00F37E7E" w:rsidRPr="00607281" w:rsidRDefault="00F37E7E">
      <w:pPr>
        <w:pStyle w:val="ListParagraph"/>
        <w:numPr>
          <w:ilvl w:val="0"/>
          <w:numId w:val="30"/>
        </w:numPr>
      </w:pPr>
      <w:r w:rsidRPr="00607281">
        <w:t>New caretakers may be approved by residents at any residents meeting, by a show of hands simple majority vote.</w:t>
      </w:r>
    </w:p>
    <w:p w14:paraId="5A2458FC" w14:textId="77777777" w:rsidR="00F37E7E" w:rsidRPr="00607281" w:rsidRDefault="00F37E7E">
      <w:pPr>
        <w:pStyle w:val="ListParagraph"/>
        <w:numPr>
          <w:ilvl w:val="0"/>
          <w:numId w:val="30"/>
        </w:numPr>
      </w:pPr>
      <w:r w:rsidRPr="00607281">
        <w:t xml:space="preserve">Caretaker mode does not prevent residents from: </w:t>
      </w:r>
    </w:p>
    <w:p w14:paraId="6D782658" w14:textId="11A8FBA8" w:rsidR="003B1DDF" w:rsidRDefault="00AA73C4">
      <w:pPr>
        <w:pStyle w:val="ListParagraph"/>
        <w:numPr>
          <w:ilvl w:val="1"/>
          <w:numId w:val="30"/>
        </w:numPr>
      </w:pPr>
      <w:proofErr w:type="spellStart"/>
      <w:r>
        <w:t>u</w:t>
      </w:r>
      <w:r w:rsidR="003B1DDF">
        <w:t>tilising</w:t>
      </w:r>
      <w:proofErr w:type="spellEnd"/>
      <w:r w:rsidR="003B1DDF">
        <w:t xml:space="preserve"> monies of the residents fund; or</w:t>
      </w:r>
    </w:p>
    <w:p w14:paraId="3F76A1C0" w14:textId="307AAE29" w:rsidR="00F37E7E" w:rsidRPr="00607281" w:rsidRDefault="00F37E7E">
      <w:pPr>
        <w:pStyle w:val="ListParagraph"/>
        <w:numPr>
          <w:ilvl w:val="1"/>
          <w:numId w:val="30"/>
        </w:numPr>
      </w:pPr>
      <w:r w:rsidRPr="00607281">
        <w:t>arranging and conducting social and sporting activities; or</w:t>
      </w:r>
    </w:p>
    <w:p w14:paraId="4528134C" w14:textId="77777777" w:rsidR="00F37E7E" w:rsidRPr="00607281" w:rsidRDefault="00F37E7E">
      <w:pPr>
        <w:pStyle w:val="ListParagraph"/>
        <w:numPr>
          <w:ilvl w:val="1"/>
          <w:numId w:val="30"/>
        </w:numPr>
      </w:pPr>
      <w:r w:rsidRPr="00607281">
        <w:t>forming social or sporting groups; or</w:t>
      </w:r>
    </w:p>
    <w:p w14:paraId="2D792E91" w14:textId="77777777" w:rsidR="00F37E7E" w:rsidRPr="00607281" w:rsidRDefault="00F37E7E">
      <w:pPr>
        <w:pStyle w:val="ListParagraph"/>
        <w:numPr>
          <w:ilvl w:val="1"/>
          <w:numId w:val="30"/>
        </w:numPr>
      </w:pPr>
      <w:r w:rsidRPr="00607281">
        <w:t>forming working parties to arrange and conduct, at any time, an election to establish a residents committee; or</w:t>
      </w:r>
    </w:p>
    <w:p w14:paraId="1CFC2FFE" w14:textId="12153140" w:rsidR="00F37E7E" w:rsidRDefault="00F37E7E">
      <w:pPr>
        <w:pStyle w:val="ListParagraph"/>
        <w:numPr>
          <w:ilvl w:val="1"/>
          <w:numId w:val="30"/>
        </w:numPr>
      </w:pPr>
      <w:r w:rsidRPr="00607281">
        <w:t>forming working parties to propose amendments to the Constitution.</w:t>
      </w:r>
    </w:p>
    <w:p w14:paraId="280E0C3E" w14:textId="6E05B7AF" w:rsidR="00D84B64" w:rsidRPr="00D84B64" w:rsidRDefault="00D84B64" w:rsidP="00D84B64">
      <w:pPr>
        <w:ind w:left="720"/>
        <w:rPr>
          <w:i/>
          <w:color w:val="E36C0A" w:themeColor="accent6" w:themeShade="BF"/>
        </w:rPr>
      </w:pPr>
      <w:r w:rsidRPr="00D84B64">
        <w:rPr>
          <w:i/>
          <w:color w:val="E36C0A" w:themeColor="accent6" w:themeShade="BF"/>
        </w:rPr>
        <w:t xml:space="preserve">The above clauses provide guidance as to procedures which need to be adopted where </w:t>
      </w:r>
      <w:r w:rsidR="00236540">
        <w:rPr>
          <w:i/>
          <w:color w:val="E36C0A" w:themeColor="accent6" w:themeShade="BF"/>
        </w:rPr>
        <w:t>a</w:t>
      </w:r>
      <w:r w:rsidRPr="00D84B64">
        <w:rPr>
          <w:i/>
          <w:color w:val="E36C0A" w:themeColor="accent6" w:themeShade="BF"/>
        </w:rPr>
        <w:t xml:space="preserve"> residents committee cannot be established</w:t>
      </w:r>
      <w:r w:rsidR="00815FDD">
        <w:rPr>
          <w:i/>
          <w:color w:val="E36C0A" w:themeColor="accent6" w:themeShade="BF"/>
        </w:rPr>
        <w:t xml:space="preserve"> or</w:t>
      </w:r>
      <w:r w:rsidR="00650C3E">
        <w:rPr>
          <w:i/>
          <w:color w:val="E36C0A" w:themeColor="accent6" w:themeShade="BF"/>
        </w:rPr>
        <w:t xml:space="preserve"> is unable to</w:t>
      </w:r>
      <w:r w:rsidR="00815FDD">
        <w:rPr>
          <w:i/>
          <w:color w:val="E36C0A" w:themeColor="accent6" w:themeShade="BF"/>
        </w:rPr>
        <w:t xml:space="preserve"> continue</w:t>
      </w:r>
      <w:r w:rsidRPr="00D84B64">
        <w:rPr>
          <w:i/>
          <w:color w:val="E36C0A" w:themeColor="accent6" w:themeShade="BF"/>
        </w:rPr>
        <w:t>.</w:t>
      </w:r>
    </w:p>
    <w:p w14:paraId="0150023D" w14:textId="77777777" w:rsidR="00D84B64" w:rsidRPr="00D84B64" w:rsidRDefault="00D84B64" w:rsidP="00D84B64">
      <w:pPr>
        <w:ind w:left="720"/>
        <w:rPr>
          <w:i/>
          <w:color w:val="E36C0A" w:themeColor="accent6" w:themeShade="BF"/>
        </w:rPr>
      </w:pPr>
      <w:r w:rsidRPr="00D84B64">
        <w:rPr>
          <w:i/>
          <w:color w:val="E36C0A" w:themeColor="accent6" w:themeShade="BF"/>
        </w:rPr>
        <w:t>Notwithstanding the RV Act provides the scheme operator calls meetings of residents, there is nothing in law or otherwise to prevent interested residents from calling a meeting of residents where there is no residents committee.</w:t>
      </w:r>
    </w:p>
    <w:p w14:paraId="7572838C" w14:textId="77777777" w:rsidR="00D84B64" w:rsidRPr="00D84B64" w:rsidRDefault="00D84B64" w:rsidP="00D84B64">
      <w:pPr>
        <w:ind w:left="720"/>
        <w:rPr>
          <w:i/>
          <w:color w:val="E36C0A" w:themeColor="accent6" w:themeShade="BF"/>
        </w:rPr>
      </w:pPr>
      <w:r w:rsidRPr="00D84B64">
        <w:rPr>
          <w:i/>
          <w:color w:val="E36C0A" w:themeColor="accent6" w:themeShade="BF"/>
        </w:rPr>
        <w:t>Refer to the relevant part of the Residents Committee Manual – Establishment of first residents committee.</w:t>
      </w:r>
    </w:p>
    <w:p w14:paraId="11C9E969" w14:textId="77777777" w:rsidR="00F37E7E" w:rsidRPr="00591475" w:rsidRDefault="00F37E7E" w:rsidP="00F37E7E">
      <w:pPr>
        <w:pStyle w:val="Heading2"/>
      </w:pPr>
      <w:bookmarkStart w:id="66" w:name="_Toc40861847"/>
      <w:bookmarkStart w:id="67" w:name="_Toc160276563"/>
      <w:r w:rsidRPr="00591475">
        <w:t>Residents committee casual vacancies</w:t>
      </w:r>
      <w:bookmarkEnd w:id="66"/>
      <w:bookmarkEnd w:id="67"/>
    </w:p>
    <w:p w14:paraId="0A0C1539" w14:textId="77777777" w:rsidR="00F37E7E" w:rsidRPr="00591475" w:rsidRDefault="00F37E7E">
      <w:pPr>
        <w:pStyle w:val="Quote"/>
        <w:numPr>
          <w:ilvl w:val="0"/>
          <w:numId w:val="9"/>
        </w:numPr>
      </w:pPr>
      <w:r w:rsidRPr="00591475">
        <w:t xml:space="preserve">The residents committee may co-opt additional committee members to fill a casual vacancy on the committee. </w:t>
      </w:r>
    </w:p>
    <w:p w14:paraId="0C96E867" w14:textId="77777777" w:rsidR="00F37E7E" w:rsidRDefault="00F37E7E">
      <w:pPr>
        <w:pStyle w:val="Quote"/>
        <w:numPr>
          <w:ilvl w:val="0"/>
          <w:numId w:val="9"/>
        </w:numPr>
      </w:pPr>
      <w:r w:rsidRPr="00591475">
        <w:lastRenderedPageBreak/>
        <w:t>Appointments to casual vacancies must be endorsed</w:t>
      </w:r>
      <w:r>
        <w:t xml:space="preserve"> </w:t>
      </w:r>
      <w:r w:rsidRPr="00591475">
        <w:t>or otherwise at the next general residents meeting.</w:t>
      </w:r>
    </w:p>
    <w:p w14:paraId="145E6FD8" w14:textId="77777777" w:rsidR="00F37E7E" w:rsidRPr="00607281" w:rsidRDefault="00F37E7E">
      <w:pPr>
        <w:pStyle w:val="Quote"/>
        <w:numPr>
          <w:ilvl w:val="0"/>
          <w:numId w:val="9"/>
        </w:numPr>
      </w:pPr>
      <w:r w:rsidRPr="00607281">
        <w:t>The endorsement must be made by residents entitled to vote and may be by show of hands at the residents meeting.</w:t>
      </w:r>
    </w:p>
    <w:p w14:paraId="05F55C55" w14:textId="49D10133" w:rsidR="00F37E7E" w:rsidRDefault="00F37E7E">
      <w:pPr>
        <w:pStyle w:val="Quote"/>
        <w:numPr>
          <w:ilvl w:val="0"/>
          <w:numId w:val="9"/>
        </w:numPr>
      </w:pPr>
      <w:r w:rsidRPr="00607281">
        <w:t xml:space="preserve">The endorsement is only effective if the </w:t>
      </w:r>
      <w:r>
        <w:t>co-opted</w:t>
      </w:r>
      <w:r w:rsidRPr="00607281">
        <w:t xml:space="preserve"> member receives more than 50% of the vote. </w:t>
      </w:r>
    </w:p>
    <w:p w14:paraId="7B9F1345" w14:textId="6240D284" w:rsidR="008132C6" w:rsidRDefault="00D52746" w:rsidP="00D52746">
      <w:pPr>
        <w:ind w:left="720"/>
        <w:rPr>
          <w:i/>
          <w:color w:val="E36C0A" w:themeColor="accent6" w:themeShade="BF"/>
        </w:rPr>
      </w:pPr>
      <w:r w:rsidRPr="00D52746">
        <w:rPr>
          <w:i/>
          <w:color w:val="E36C0A" w:themeColor="accent6" w:themeShade="BF"/>
        </w:rPr>
        <w:t>The above clauses provide procedures which are considered customary, for casual vacancies.</w:t>
      </w:r>
    </w:p>
    <w:p w14:paraId="30E3D876" w14:textId="77777777" w:rsidR="00F37E7E" w:rsidRPr="00591475" w:rsidRDefault="00F37E7E" w:rsidP="00F37E7E">
      <w:pPr>
        <w:pStyle w:val="Heading2"/>
      </w:pPr>
      <w:bookmarkStart w:id="68" w:name="_Toc40861848"/>
      <w:bookmarkStart w:id="69" w:name="_Toc160276564"/>
      <w:r w:rsidRPr="00591475">
        <w:t>Removal or resignation of member from residents committee</w:t>
      </w:r>
      <w:bookmarkEnd w:id="68"/>
      <w:bookmarkEnd w:id="69"/>
    </w:p>
    <w:p w14:paraId="2FF3E775" w14:textId="77777777" w:rsidR="00F37E7E" w:rsidRPr="00591475" w:rsidRDefault="00F37E7E">
      <w:pPr>
        <w:pStyle w:val="Quote"/>
        <w:numPr>
          <w:ilvl w:val="0"/>
          <w:numId w:val="13"/>
        </w:numPr>
      </w:pPr>
      <w:r w:rsidRPr="00591475">
        <w:t>A member of the residents committee may resign at any time by giving the secretary of the residents committee a written notice of resignation.</w:t>
      </w:r>
    </w:p>
    <w:p w14:paraId="3B033D02" w14:textId="5047CCDB" w:rsidR="00F37E7E" w:rsidRDefault="00C87727">
      <w:pPr>
        <w:pStyle w:val="Quote"/>
        <w:numPr>
          <w:ilvl w:val="0"/>
          <w:numId w:val="13"/>
        </w:numPr>
      </w:pPr>
      <w:r>
        <w:t>^</w:t>
      </w:r>
      <w:r w:rsidR="00F37E7E" w:rsidRPr="00591475">
        <w:t>A member of the residents committee may be removed at any time by special resolution at a residents meeting</w:t>
      </w:r>
      <w:r w:rsidR="00F234F0">
        <w:t xml:space="preserve"> (s 127(2)(b))</w:t>
      </w:r>
      <w:r w:rsidR="00F37E7E" w:rsidRPr="00591475">
        <w:t>.  The member must be given prior opportunity to fully present their case at the residents meeting.</w:t>
      </w:r>
    </w:p>
    <w:p w14:paraId="5B383079" w14:textId="2D0B0E89" w:rsidR="00D52746" w:rsidRPr="00D52746" w:rsidRDefault="00815FDD" w:rsidP="00D52746">
      <w:pPr>
        <w:ind w:left="720"/>
        <w:rPr>
          <w:i/>
          <w:color w:val="E36C0A" w:themeColor="accent6" w:themeShade="BF"/>
        </w:rPr>
      </w:pPr>
      <w:r>
        <w:rPr>
          <w:i/>
          <w:color w:val="E36C0A" w:themeColor="accent6" w:themeShade="BF"/>
        </w:rPr>
        <w:t>The above clause</w:t>
      </w:r>
      <w:r w:rsidR="00D52746" w:rsidRPr="00D52746">
        <w:rPr>
          <w:i/>
          <w:color w:val="E36C0A" w:themeColor="accent6" w:themeShade="BF"/>
        </w:rPr>
        <w:t xml:space="preserve"> provides an </w:t>
      </w:r>
      <w:r>
        <w:rPr>
          <w:i/>
          <w:color w:val="E36C0A" w:themeColor="accent6" w:themeShade="BF"/>
        </w:rPr>
        <w:t>mechanism</w:t>
      </w:r>
      <w:r w:rsidR="00D52746" w:rsidRPr="00D52746">
        <w:rPr>
          <w:i/>
          <w:color w:val="E36C0A" w:themeColor="accent6" w:themeShade="BF"/>
        </w:rPr>
        <w:t xml:space="preserve"> for residents to remove member of the residents committee under the provisions of the RV Act (s 127(2)(b)).</w:t>
      </w:r>
    </w:p>
    <w:p w14:paraId="064856D6" w14:textId="77777777" w:rsidR="00F37E7E" w:rsidRPr="00591475" w:rsidRDefault="00F37E7E">
      <w:pPr>
        <w:pStyle w:val="Quote"/>
        <w:numPr>
          <w:ilvl w:val="0"/>
          <w:numId w:val="13"/>
        </w:numPr>
      </w:pPr>
      <w:r w:rsidRPr="00591475">
        <w:t>A member of the residents committee will cease to hold office where they are absent from 3 consecutive residents committee meetings without prior committee approval.  Acceptance of an apology will be considered approval for the absence.</w:t>
      </w:r>
    </w:p>
    <w:p w14:paraId="203812CE" w14:textId="257B3C29" w:rsidR="00F37E7E" w:rsidRDefault="00F37E7E">
      <w:pPr>
        <w:pStyle w:val="Quote"/>
        <w:numPr>
          <w:ilvl w:val="0"/>
          <w:numId w:val="13"/>
        </w:numPr>
      </w:pPr>
      <w:r w:rsidRPr="004A1F34">
        <w:t xml:space="preserve">The secretary of the residents committee must within </w:t>
      </w:r>
      <w:r w:rsidR="006502C3">
        <w:t>[</w:t>
      </w:r>
      <w:r w:rsidR="006502C3" w:rsidRPr="006502C3">
        <w:rPr>
          <w:highlight w:val="yellow"/>
        </w:rPr>
        <w:t>X</w:t>
      </w:r>
      <w:r w:rsidR="006502C3">
        <w:t>]</w:t>
      </w:r>
      <w:r w:rsidRPr="004A1F34">
        <w:t xml:space="preserve"> days, give a written notice about cessation of membership under </w:t>
      </w:r>
      <w:r w:rsidRPr="006502C3">
        <w:t>clause 4.8ii or 4.8</w:t>
      </w:r>
      <w:r w:rsidR="00A410EA">
        <w:t>iii</w:t>
      </w:r>
      <w:r w:rsidRPr="006502C3">
        <w:t>, to</w:t>
      </w:r>
      <w:r w:rsidRPr="004A1F34">
        <w:t xml:space="preserve"> the former member.</w:t>
      </w:r>
    </w:p>
    <w:p w14:paraId="6B0BB6EE" w14:textId="77777777" w:rsidR="009E0394" w:rsidRPr="009E0394" w:rsidRDefault="009E0394" w:rsidP="009E0394">
      <w:pPr>
        <w:ind w:left="720" w:hanging="153"/>
        <w:rPr>
          <w:sz w:val="18"/>
          <w:szCs w:val="18"/>
        </w:rPr>
      </w:pPr>
      <w:r w:rsidRPr="009E0394">
        <w:rPr>
          <w:sz w:val="18"/>
          <w:szCs w:val="18"/>
        </w:rPr>
        <w:t>^Relevant provision/s of the RV Act must be taken into account.</w:t>
      </w:r>
    </w:p>
    <w:p w14:paraId="29F3011E" w14:textId="7B77CB4E" w:rsidR="00E632BD" w:rsidRPr="00E632BD" w:rsidRDefault="00E632BD" w:rsidP="00E632BD">
      <w:pPr>
        <w:ind w:left="720"/>
        <w:rPr>
          <w:i/>
          <w:color w:val="E36C0A" w:themeColor="accent6" w:themeShade="BF"/>
        </w:rPr>
      </w:pPr>
      <w:r w:rsidRPr="00E632BD">
        <w:rPr>
          <w:i/>
          <w:color w:val="E36C0A" w:themeColor="accent6" w:themeShade="BF"/>
        </w:rPr>
        <w:t>The above 2 clauses provide an additional procedure to automatically terminate the office of a member of the residents committee where they, for any reason</w:t>
      </w:r>
      <w:r w:rsidR="00815FDD">
        <w:rPr>
          <w:i/>
          <w:color w:val="E36C0A" w:themeColor="accent6" w:themeShade="BF"/>
        </w:rPr>
        <w:t xml:space="preserve"> (usually illness)</w:t>
      </w:r>
      <w:r w:rsidRPr="00E632BD">
        <w:rPr>
          <w:i/>
          <w:color w:val="E36C0A" w:themeColor="accent6" w:themeShade="BF"/>
        </w:rPr>
        <w:t>, no longer participate in meetings.</w:t>
      </w:r>
    </w:p>
    <w:p w14:paraId="2236321E" w14:textId="77777777" w:rsidR="00F37E7E" w:rsidRPr="00591475" w:rsidRDefault="00F37E7E" w:rsidP="00F37E7E">
      <w:pPr>
        <w:pStyle w:val="Heading2"/>
      </w:pPr>
      <w:bookmarkStart w:id="70" w:name="_Toc40861849"/>
      <w:bookmarkStart w:id="71" w:name="_Toc160276565"/>
      <w:r w:rsidRPr="00591475">
        <w:rPr>
          <w:lang w:val="en-AU"/>
        </w:rPr>
        <w:t xml:space="preserve">Residents committee </w:t>
      </w:r>
      <w:r w:rsidRPr="00591475">
        <w:t>meetings</w:t>
      </w:r>
      <w:bookmarkEnd w:id="70"/>
      <w:bookmarkEnd w:id="71"/>
    </w:p>
    <w:p w14:paraId="142D751A" w14:textId="09D59E24" w:rsidR="00F37E7E" w:rsidRDefault="00F37E7E">
      <w:pPr>
        <w:pStyle w:val="Quote"/>
        <w:numPr>
          <w:ilvl w:val="0"/>
          <w:numId w:val="10"/>
        </w:numPr>
      </w:pPr>
      <w:r w:rsidRPr="00591475">
        <w:t xml:space="preserve">The residents committee must meet at least </w:t>
      </w:r>
      <w:r w:rsidR="006502C3">
        <w:t>[</w:t>
      </w:r>
      <w:r w:rsidR="006502C3" w:rsidRPr="006502C3">
        <w:rPr>
          <w:highlight w:val="yellow"/>
        </w:rPr>
        <w:t>XXXXXXXXXX</w:t>
      </w:r>
      <w:r w:rsidR="006502C3">
        <w:t>]</w:t>
      </w:r>
      <w:r>
        <w:t>.</w:t>
      </w:r>
    </w:p>
    <w:p w14:paraId="710E3A78" w14:textId="77777777" w:rsidR="00E632BD" w:rsidRPr="00591475" w:rsidRDefault="00E632BD" w:rsidP="00E632BD">
      <w:pPr>
        <w:pStyle w:val="Quote"/>
        <w:numPr>
          <w:ilvl w:val="0"/>
          <w:numId w:val="0"/>
        </w:numPr>
        <w:ind w:left="720"/>
        <w:rPr>
          <w:i/>
          <w:color w:val="E36C0A" w:themeColor="accent6" w:themeShade="BF"/>
        </w:rPr>
      </w:pPr>
      <w:r w:rsidRPr="00591475">
        <w:rPr>
          <w:i/>
          <w:color w:val="E36C0A" w:themeColor="accent6" w:themeShade="BF"/>
        </w:rPr>
        <w:t>The RV Act is silent on this matter, but it is suggested to meet each month or no less than every second month.</w:t>
      </w:r>
    </w:p>
    <w:p w14:paraId="2EF235DF" w14:textId="7D2C5D58" w:rsidR="00F37E7E" w:rsidRDefault="00F37E7E">
      <w:pPr>
        <w:pStyle w:val="Quote"/>
        <w:numPr>
          <w:ilvl w:val="0"/>
          <w:numId w:val="10"/>
        </w:numPr>
      </w:pPr>
      <w:r w:rsidRPr="00591475">
        <w:t>Where it is necessary to call a special meeting of the residents committee, the secretary, with the agreement of the chairperson, will call the meeting.</w:t>
      </w:r>
    </w:p>
    <w:p w14:paraId="429F39DF" w14:textId="77777777" w:rsidR="00E632BD" w:rsidRPr="00E632BD" w:rsidRDefault="00E632BD" w:rsidP="00E632BD">
      <w:pPr>
        <w:ind w:left="720"/>
        <w:rPr>
          <w:i/>
          <w:color w:val="E36C0A" w:themeColor="accent6" w:themeShade="BF"/>
        </w:rPr>
      </w:pPr>
      <w:r w:rsidRPr="00E632BD">
        <w:rPr>
          <w:i/>
          <w:color w:val="E36C0A" w:themeColor="accent6" w:themeShade="BF"/>
        </w:rPr>
        <w:t>This clause provides a procedure for calling extraordinary meetings of the residents committee.</w:t>
      </w:r>
    </w:p>
    <w:p w14:paraId="1D09742C" w14:textId="11FE6D98" w:rsidR="00F37E7E" w:rsidRDefault="00F37E7E">
      <w:pPr>
        <w:pStyle w:val="Quote"/>
        <w:numPr>
          <w:ilvl w:val="0"/>
          <w:numId w:val="10"/>
        </w:numPr>
      </w:pPr>
      <w:r w:rsidRPr="00362753">
        <w:t xml:space="preserve">Meetings of the residents committee must be held at the village, but electronic means of communication may be </w:t>
      </w:r>
      <w:proofErr w:type="spellStart"/>
      <w:r w:rsidRPr="00362753">
        <w:t>utilised</w:t>
      </w:r>
      <w:proofErr w:type="spellEnd"/>
      <w:r w:rsidRPr="00362753">
        <w:t xml:space="preserve"> by committee members who are away from the village.</w:t>
      </w:r>
    </w:p>
    <w:p w14:paraId="04C26C95" w14:textId="77777777" w:rsidR="00E632BD" w:rsidRPr="00591475" w:rsidRDefault="00E632BD" w:rsidP="00E632BD">
      <w:pPr>
        <w:pStyle w:val="Quote"/>
        <w:numPr>
          <w:ilvl w:val="0"/>
          <w:numId w:val="0"/>
        </w:numPr>
        <w:ind w:left="720"/>
      </w:pPr>
      <w:r w:rsidRPr="00591475">
        <w:rPr>
          <w:i/>
          <w:color w:val="E36C0A" w:themeColor="accent6" w:themeShade="BF"/>
        </w:rPr>
        <w:t>This clause restricts the location of residents committee meetings to the village.</w:t>
      </w:r>
    </w:p>
    <w:p w14:paraId="0EBA6C64" w14:textId="77777777" w:rsidR="00F37E7E" w:rsidRPr="00591475" w:rsidRDefault="00F37E7E">
      <w:pPr>
        <w:pStyle w:val="Quote"/>
        <w:numPr>
          <w:ilvl w:val="0"/>
          <w:numId w:val="10"/>
        </w:numPr>
      </w:pPr>
      <w:r w:rsidRPr="00591475">
        <w:t>A quorum at a residents committee meeting, will be at least one half of all current members, which must include:</w:t>
      </w:r>
    </w:p>
    <w:p w14:paraId="20DCF8D8" w14:textId="77777777" w:rsidR="00F37E7E" w:rsidRPr="00591475" w:rsidRDefault="00F37E7E">
      <w:pPr>
        <w:pStyle w:val="ListParagraph"/>
        <w:numPr>
          <w:ilvl w:val="0"/>
          <w:numId w:val="44"/>
        </w:numPr>
      </w:pPr>
      <w:r w:rsidRPr="00591475">
        <w:t xml:space="preserve">either the chairperson or vice chairperson of the residents committee; and </w:t>
      </w:r>
    </w:p>
    <w:p w14:paraId="58433901" w14:textId="659EB698" w:rsidR="00F37E7E" w:rsidRDefault="00F37E7E">
      <w:pPr>
        <w:pStyle w:val="ListParagraph"/>
        <w:numPr>
          <w:ilvl w:val="0"/>
          <w:numId w:val="44"/>
        </w:numPr>
      </w:pPr>
      <w:r w:rsidRPr="00591475">
        <w:lastRenderedPageBreak/>
        <w:t>either the treasurer or the secretary of the residents committee.</w:t>
      </w:r>
    </w:p>
    <w:p w14:paraId="01882CA0" w14:textId="36EDDA36" w:rsidR="006C68C6" w:rsidRPr="006C68C6" w:rsidRDefault="006C68C6" w:rsidP="006C68C6">
      <w:pPr>
        <w:ind w:left="720"/>
        <w:rPr>
          <w:i/>
          <w:color w:val="E36C0A" w:themeColor="accent6" w:themeShade="BF"/>
        </w:rPr>
      </w:pPr>
      <w:r w:rsidRPr="006C68C6">
        <w:rPr>
          <w:i/>
          <w:color w:val="E36C0A" w:themeColor="accent6" w:themeShade="BF"/>
        </w:rPr>
        <w:t>The RV Act is silent on the matter dealt with in clause 4.</w:t>
      </w:r>
      <w:r w:rsidR="00815FDD">
        <w:rPr>
          <w:i/>
          <w:color w:val="E36C0A" w:themeColor="accent6" w:themeShade="BF"/>
        </w:rPr>
        <w:t>9</w:t>
      </w:r>
      <w:r w:rsidRPr="006C68C6">
        <w:rPr>
          <w:i/>
          <w:color w:val="E36C0A" w:themeColor="accent6" w:themeShade="BF"/>
        </w:rPr>
        <w:t>(iv), but the quorum as specified gives assurance to residents that there is adequate representation to protect their interests and conduct proper discussion wh</w:t>
      </w:r>
      <w:r w:rsidR="00815FDD">
        <w:rPr>
          <w:i/>
          <w:color w:val="E36C0A" w:themeColor="accent6" w:themeShade="BF"/>
        </w:rPr>
        <w:t>ere</w:t>
      </w:r>
      <w:r w:rsidRPr="006C68C6">
        <w:rPr>
          <w:i/>
          <w:color w:val="E36C0A" w:themeColor="accent6" w:themeShade="BF"/>
        </w:rPr>
        <w:t xml:space="preserve"> the residents committee is dealing with the scheme operator.  </w:t>
      </w:r>
    </w:p>
    <w:p w14:paraId="25EEC098" w14:textId="65997464" w:rsidR="00F37E7E" w:rsidRDefault="00F37E7E">
      <w:pPr>
        <w:pStyle w:val="Quote"/>
        <w:numPr>
          <w:ilvl w:val="0"/>
          <w:numId w:val="10"/>
        </w:numPr>
      </w:pPr>
      <w:r w:rsidRPr="004A1F34">
        <w:t>Rules for meetings include that each member must be allowed reasonable time to address the meeting without being subject to bullying, harassing, or disrupting behaviour.</w:t>
      </w:r>
    </w:p>
    <w:p w14:paraId="4B130508" w14:textId="4809D149" w:rsidR="00902A85" w:rsidRPr="00902A85" w:rsidRDefault="00902A85" w:rsidP="00902A85">
      <w:pPr>
        <w:ind w:left="720"/>
        <w:rPr>
          <w:i/>
          <w:color w:val="E36C0A" w:themeColor="accent6" w:themeShade="BF"/>
        </w:rPr>
      </w:pPr>
      <w:r w:rsidRPr="00902A85">
        <w:rPr>
          <w:i/>
          <w:color w:val="E36C0A" w:themeColor="accent6" w:themeShade="BF"/>
        </w:rPr>
        <w:t>This clause ensures that there is appropriate behaviour at the meeting by all members and guests.</w:t>
      </w:r>
    </w:p>
    <w:p w14:paraId="535F49E7" w14:textId="4F2EF8DF" w:rsidR="00F37E7E" w:rsidRPr="004A1F34" w:rsidRDefault="00F37E7E">
      <w:pPr>
        <w:pStyle w:val="Quote"/>
        <w:numPr>
          <w:ilvl w:val="0"/>
          <w:numId w:val="10"/>
        </w:numPr>
      </w:pPr>
      <w:r w:rsidRPr="004A1F34">
        <w:t xml:space="preserve">Where a quorum is not present within </w:t>
      </w:r>
      <w:r w:rsidR="006502C3">
        <w:t>[</w:t>
      </w:r>
      <w:r w:rsidR="006502C3" w:rsidRPr="006502C3">
        <w:rPr>
          <w:highlight w:val="yellow"/>
        </w:rPr>
        <w:t>X</w:t>
      </w:r>
      <w:r w:rsidR="006502C3">
        <w:t>]</w:t>
      </w:r>
      <w:r w:rsidRPr="004A1F34">
        <w:t xml:space="preserve"> minutes of the starting time for the residents committee meeting, the meeting </w:t>
      </w:r>
      <w:r w:rsidR="00843BAF">
        <w:t>may</w:t>
      </w:r>
      <w:r w:rsidR="002228D7">
        <w:t xml:space="preserve"> be rescheduled for a day which is as soon as practica</w:t>
      </w:r>
      <w:r w:rsidR="00B95789">
        <w:t>ble</w:t>
      </w:r>
      <w:r w:rsidRPr="004A1F34">
        <w:t>.</w:t>
      </w:r>
    </w:p>
    <w:p w14:paraId="09A31616" w14:textId="77777777" w:rsidR="00F37E7E" w:rsidRPr="004A1F34" w:rsidRDefault="00F37E7E">
      <w:pPr>
        <w:pStyle w:val="Quote"/>
        <w:numPr>
          <w:ilvl w:val="0"/>
          <w:numId w:val="10"/>
        </w:numPr>
      </w:pPr>
      <w:r w:rsidRPr="004A1F34">
        <w:t>The agenda for each residents committee meeting must include the following standing items:</w:t>
      </w:r>
    </w:p>
    <w:p w14:paraId="5D0CBAEC" w14:textId="30255A3A" w:rsidR="002228D7" w:rsidRDefault="002228D7">
      <w:pPr>
        <w:pStyle w:val="Quote"/>
        <w:numPr>
          <w:ilvl w:val="1"/>
          <w:numId w:val="10"/>
        </w:numPr>
      </w:pPr>
      <w:r w:rsidRPr="004A1F34">
        <w:t>a statement of the ground rules provided in clause v above.  This statement must be announced by the chairperson at the commencement of each meeting.</w:t>
      </w:r>
    </w:p>
    <w:p w14:paraId="240327EE" w14:textId="471FCBEB" w:rsidR="00902A85" w:rsidRPr="00902A85" w:rsidRDefault="00902A85" w:rsidP="00902A85">
      <w:pPr>
        <w:ind w:left="720"/>
        <w:rPr>
          <w:i/>
          <w:color w:val="E36C0A" w:themeColor="accent6" w:themeShade="BF"/>
        </w:rPr>
      </w:pPr>
      <w:r w:rsidRPr="00E4318D">
        <w:rPr>
          <w:i/>
          <w:color w:val="E36C0A" w:themeColor="accent6" w:themeShade="BF"/>
        </w:rPr>
        <w:t xml:space="preserve">This procedure reinforces the </w:t>
      </w:r>
      <w:r w:rsidR="00E4318D" w:rsidRPr="00E4318D">
        <w:rPr>
          <w:i/>
          <w:color w:val="E36C0A" w:themeColor="accent6" w:themeShade="BF"/>
        </w:rPr>
        <w:t xml:space="preserve">rules </w:t>
      </w:r>
      <w:r w:rsidR="00E4318D">
        <w:rPr>
          <w:i/>
          <w:color w:val="E36C0A" w:themeColor="accent6" w:themeShade="BF"/>
        </w:rPr>
        <w:t xml:space="preserve">of </w:t>
      </w:r>
      <w:r w:rsidRPr="00E4318D">
        <w:rPr>
          <w:i/>
          <w:color w:val="E36C0A" w:themeColor="accent6" w:themeShade="BF"/>
        </w:rPr>
        <w:t>behaviour for the meeting.</w:t>
      </w:r>
    </w:p>
    <w:p w14:paraId="50930470" w14:textId="75864D1F" w:rsidR="00F37E7E" w:rsidRDefault="00BA68FA">
      <w:pPr>
        <w:pStyle w:val="Quote"/>
        <w:numPr>
          <w:ilvl w:val="1"/>
          <w:numId w:val="10"/>
        </w:numPr>
      </w:pPr>
      <w:r>
        <w:t>^</w:t>
      </w:r>
      <w:r w:rsidR="00F37E7E" w:rsidRPr="004A1F34">
        <w:t>an invitation to the scheme operator to attend for at least that part of the meeting, unless it is a special meeting of the residents committee</w:t>
      </w:r>
      <w:r>
        <w:t xml:space="preserve"> (s 127(</w:t>
      </w:r>
      <w:r w:rsidR="00FB48AB">
        <w:t>4</w:t>
      </w:r>
      <w:r>
        <w:t>) &amp; (5))</w:t>
      </w:r>
      <w:r w:rsidR="00A4758D">
        <w:t>.</w:t>
      </w:r>
    </w:p>
    <w:p w14:paraId="32FDC1F0" w14:textId="77777777" w:rsidR="00A4758D" w:rsidRPr="00A4758D" w:rsidRDefault="00A4758D" w:rsidP="00A4758D">
      <w:pPr>
        <w:ind w:left="720"/>
        <w:rPr>
          <w:i/>
          <w:color w:val="E36C0A" w:themeColor="accent6" w:themeShade="BF"/>
        </w:rPr>
      </w:pPr>
      <w:r w:rsidRPr="00A4758D">
        <w:rPr>
          <w:i/>
          <w:color w:val="E36C0A" w:themeColor="accent6" w:themeShade="BF"/>
        </w:rPr>
        <w:t>The RV Act provides the residents committee may invite the scheme operator to attend a residents committee meeting and given a reasonable opportunity to address the meeting.  The scheme operator must leave the meeting after they have addressed the meeting, unless the residents committee invites the scheme operator to remain (s 127(4) and (5)).</w:t>
      </w:r>
    </w:p>
    <w:p w14:paraId="4C05D4DA" w14:textId="77777777" w:rsidR="00A4758D" w:rsidRPr="00A4758D" w:rsidRDefault="00A4758D" w:rsidP="00A4758D">
      <w:pPr>
        <w:ind w:left="720"/>
        <w:rPr>
          <w:i/>
          <w:color w:val="E36C0A" w:themeColor="accent6" w:themeShade="BF"/>
        </w:rPr>
      </w:pPr>
      <w:r w:rsidRPr="00A4758D">
        <w:rPr>
          <w:i/>
          <w:color w:val="E36C0A" w:themeColor="accent6" w:themeShade="BF"/>
        </w:rPr>
        <w:t>It would be an ideal time for the scheme operator to provide a verbal or written village report or give answer to residents verbal enquiries, proposal or complaints.</w:t>
      </w:r>
    </w:p>
    <w:p w14:paraId="16C37FAC" w14:textId="77777777" w:rsidR="00A4758D" w:rsidRPr="00A4758D" w:rsidRDefault="00A4758D" w:rsidP="00A4758D">
      <w:pPr>
        <w:ind w:left="720"/>
        <w:rPr>
          <w:i/>
          <w:color w:val="E36C0A" w:themeColor="accent6" w:themeShade="BF"/>
        </w:rPr>
      </w:pPr>
      <w:r w:rsidRPr="00A4758D">
        <w:rPr>
          <w:i/>
          <w:color w:val="E36C0A" w:themeColor="accent6" w:themeShade="BF"/>
        </w:rPr>
        <w:t>This clause provides a procedure which provides some level of formal interaction between the residents committee and the scheme operator, where the scheme operator chooses to attend.</w:t>
      </w:r>
    </w:p>
    <w:p w14:paraId="227B9FED" w14:textId="5995607B" w:rsidR="00F37E7E" w:rsidRPr="00591475" w:rsidRDefault="00F37E7E">
      <w:pPr>
        <w:pStyle w:val="ListParagraph"/>
        <w:numPr>
          <w:ilvl w:val="0"/>
          <w:numId w:val="10"/>
        </w:numPr>
      </w:pPr>
      <w:r w:rsidRPr="00591475">
        <w:t>Where approval has been given to the residents committee by the Constitution or by a resolution of the majority of residents at a residents meeting to make a decision on behalf of residents</w:t>
      </w:r>
      <w:r w:rsidR="00E013E5">
        <w:t>,</w:t>
      </w:r>
      <w:r w:rsidRPr="00591475">
        <w:t xml:space="preserve"> the following will apply:</w:t>
      </w:r>
    </w:p>
    <w:p w14:paraId="7BB311CC" w14:textId="77777777" w:rsidR="00F37E7E" w:rsidRPr="00591475" w:rsidRDefault="00F37E7E">
      <w:pPr>
        <w:pStyle w:val="ListParagraph"/>
        <w:numPr>
          <w:ilvl w:val="1"/>
          <w:numId w:val="10"/>
        </w:numPr>
      </w:pPr>
      <w:r w:rsidRPr="00591475">
        <w:t>each member of the residents committee has 1 vote</w:t>
      </w:r>
    </w:p>
    <w:p w14:paraId="1FBEC2FC" w14:textId="77777777" w:rsidR="00F37E7E" w:rsidRPr="00591475" w:rsidRDefault="00F37E7E">
      <w:pPr>
        <w:pStyle w:val="ListParagraph"/>
        <w:numPr>
          <w:ilvl w:val="1"/>
          <w:numId w:val="10"/>
        </w:numPr>
      </w:pPr>
      <w:r w:rsidRPr="00591475">
        <w:t>voting will be by a show of hands and based on a simple majority</w:t>
      </w:r>
    </w:p>
    <w:p w14:paraId="744B0B65" w14:textId="77777777" w:rsidR="00F37E7E" w:rsidRPr="00591475" w:rsidRDefault="00F37E7E">
      <w:pPr>
        <w:pStyle w:val="ListParagraph"/>
        <w:numPr>
          <w:ilvl w:val="1"/>
          <w:numId w:val="10"/>
        </w:numPr>
      </w:pPr>
      <w:r w:rsidRPr="00591475">
        <w:t>where a vote is tied, the proposal or motion lapses</w:t>
      </w:r>
    </w:p>
    <w:p w14:paraId="7E011753" w14:textId="29DEC5CC" w:rsidR="00F37E7E" w:rsidRDefault="00F37E7E">
      <w:pPr>
        <w:pStyle w:val="ListParagraph"/>
        <w:numPr>
          <w:ilvl w:val="1"/>
          <w:numId w:val="10"/>
        </w:numPr>
      </w:pPr>
      <w:r w:rsidRPr="00591475">
        <w:t xml:space="preserve">any lapsed or failed proposal </w:t>
      </w:r>
      <w:r>
        <w:t xml:space="preserve">or motion </w:t>
      </w:r>
      <w:r w:rsidRPr="00591475">
        <w:t>at a meeting of the residents committee may be put forward by a resident at a residents meeting.</w:t>
      </w:r>
    </w:p>
    <w:p w14:paraId="6256EB43" w14:textId="1653AD85" w:rsidR="00E4318D" w:rsidRPr="00AF4DEB" w:rsidRDefault="00E4318D" w:rsidP="00AF4DEB">
      <w:pPr>
        <w:ind w:left="720"/>
        <w:rPr>
          <w:i/>
          <w:color w:val="E36C0A" w:themeColor="accent6" w:themeShade="BF"/>
        </w:rPr>
      </w:pPr>
      <w:r w:rsidRPr="00AF4DEB">
        <w:rPr>
          <w:i/>
          <w:color w:val="E36C0A" w:themeColor="accent6" w:themeShade="BF"/>
        </w:rPr>
        <w:t xml:space="preserve">This clarifies and </w:t>
      </w:r>
      <w:proofErr w:type="spellStart"/>
      <w:r w:rsidRPr="00AF4DEB">
        <w:rPr>
          <w:i/>
          <w:color w:val="E36C0A" w:themeColor="accent6" w:themeShade="BF"/>
        </w:rPr>
        <w:t>formalises</w:t>
      </w:r>
      <w:proofErr w:type="spellEnd"/>
      <w:r w:rsidRPr="00AF4DEB">
        <w:rPr>
          <w:i/>
          <w:color w:val="E36C0A" w:themeColor="accent6" w:themeShade="BF"/>
        </w:rPr>
        <w:t xml:space="preserve"> that the committee must be </w:t>
      </w:r>
      <w:r w:rsidR="00AF4DEB" w:rsidRPr="00AF4DEB">
        <w:rPr>
          <w:i/>
          <w:color w:val="E36C0A" w:themeColor="accent6" w:themeShade="BF"/>
        </w:rPr>
        <w:t>authorised to make a decision.</w:t>
      </w:r>
    </w:p>
    <w:p w14:paraId="0AE8D240" w14:textId="0393DE4C" w:rsidR="00F37E7E" w:rsidRDefault="00F37E7E">
      <w:pPr>
        <w:pStyle w:val="Quote"/>
        <w:numPr>
          <w:ilvl w:val="0"/>
          <w:numId w:val="10"/>
        </w:numPr>
      </w:pPr>
      <w:r w:rsidRPr="004A1F34">
        <w:t xml:space="preserve">A maximum of </w:t>
      </w:r>
      <w:r w:rsidR="00E013E5">
        <w:t>[</w:t>
      </w:r>
      <w:r w:rsidR="00E013E5" w:rsidRPr="00E013E5">
        <w:rPr>
          <w:highlight w:val="yellow"/>
        </w:rPr>
        <w:t>X</w:t>
      </w:r>
      <w:r w:rsidR="00E013E5">
        <w:t>]</w:t>
      </w:r>
      <w:r w:rsidRPr="004A1F34">
        <w:t xml:space="preserve"> residents, who are not members of the residents committee, may attend a residents committee meeting as observers at any meeting by giving the </w:t>
      </w:r>
      <w:r w:rsidRPr="004A1F34">
        <w:lastRenderedPageBreak/>
        <w:t>secretary written notice before the day of the meeting.  Observers must not be prevented from attending the meeting</w:t>
      </w:r>
      <w:r w:rsidR="00A4758D">
        <w:t>.</w:t>
      </w:r>
    </w:p>
    <w:p w14:paraId="20276E87" w14:textId="77777777" w:rsidR="00A4758D" w:rsidRPr="00A4758D" w:rsidRDefault="00A4758D" w:rsidP="00A4758D">
      <w:pPr>
        <w:ind w:left="720"/>
        <w:rPr>
          <w:i/>
          <w:color w:val="E36C0A" w:themeColor="accent6" w:themeShade="BF"/>
        </w:rPr>
      </w:pPr>
      <w:r w:rsidRPr="00A4758D">
        <w:rPr>
          <w:i/>
          <w:color w:val="E36C0A" w:themeColor="accent6" w:themeShade="BF"/>
        </w:rPr>
        <w:t>The above clause provides a procedure which promotes residents interest in the workings of the residents committee while also providing a level of transparency of operation.</w:t>
      </w:r>
    </w:p>
    <w:p w14:paraId="20D6A7E9" w14:textId="7BF16B7D" w:rsidR="00B14884" w:rsidRDefault="00F37E7E">
      <w:pPr>
        <w:pStyle w:val="Quote"/>
        <w:numPr>
          <w:ilvl w:val="0"/>
          <w:numId w:val="10"/>
        </w:numPr>
      </w:pPr>
      <w:r w:rsidRPr="004A1F34">
        <w:t>Observers may contribute to the discussion, provided their behaviour remains non-threatening, harassing, or bullying.</w:t>
      </w:r>
    </w:p>
    <w:p w14:paraId="0AD1639E" w14:textId="77777777" w:rsidR="00C50887" w:rsidRPr="00C50887" w:rsidRDefault="00C50887" w:rsidP="00C50887">
      <w:pPr>
        <w:ind w:left="720" w:hanging="153"/>
        <w:rPr>
          <w:sz w:val="18"/>
          <w:szCs w:val="18"/>
        </w:rPr>
      </w:pPr>
      <w:r w:rsidRPr="00C50887">
        <w:rPr>
          <w:sz w:val="18"/>
          <w:szCs w:val="18"/>
        </w:rPr>
        <w:t>^Relevant provision/s of the RV Act must be taken into account.</w:t>
      </w:r>
    </w:p>
    <w:p w14:paraId="65F45422" w14:textId="77777777" w:rsidR="00F37E7E" w:rsidRPr="00402CFC" w:rsidRDefault="00F37E7E" w:rsidP="00F37E7E">
      <w:pPr>
        <w:pStyle w:val="Heading2"/>
        <w:rPr>
          <w:lang w:val="en-AU"/>
        </w:rPr>
      </w:pPr>
      <w:bookmarkStart w:id="72" w:name="_Toc160276566"/>
      <w:r w:rsidRPr="00402CFC">
        <w:rPr>
          <w:lang w:val="en-AU"/>
        </w:rPr>
        <w:t>Minutes of residents committee meetings</w:t>
      </w:r>
      <w:bookmarkEnd w:id="72"/>
    </w:p>
    <w:p w14:paraId="694C88EC" w14:textId="0F4F5107" w:rsidR="00F37E7E" w:rsidRPr="00591475" w:rsidRDefault="00C87727">
      <w:pPr>
        <w:pStyle w:val="Quote"/>
        <w:numPr>
          <w:ilvl w:val="0"/>
          <w:numId w:val="31"/>
        </w:numPr>
      </w:pPr>
      <w:r>
        <w:t>^</w:t>
      </w:r>
      <w:r w:rsidR="00F37E7E" w:rsidRPr="00591475">
        <w:t xml:space="preserve">Full and accurate minutes of each meeting must be taken of each meeting of the residents committee.  </w:t>
      </w:r>
      <w:r w:rsidR="00F37E7E" w:rsidRPr="004A1F34">
        <w:t>The minutes</w:t>
      </w:r>
      <w:r w:rsidR="00F37E7E" w:rsidRPr="00591475">
        <w:t xml:space="preserve"> must include at least the following particulars:</w:t>
      </w:r>
    </w:p>
    <w:p w14:paraId="382DA724" w14:textId="77777777" w:rsidR="00F37E7E" w:rsidRPr="00591475" w:rsidRDefault="00F37E7E">
      <w:pPr>
        <w:pStyle w:val="ListParagraph"/>
        <w:numPr>
          <w:ilvl w:val="1"/>
          <w:numId w:val="10"/>
        </w:numPr>
      </w:pPr>
      <w:r w:rsidRPr="00591475">
        <w:t>the date, time and place of the meeting</w:t>
      </w:r>
    </w:p>
    <w:p w14:paraId="4A71EF03" w14:textId="77777777" w:rsidR="00F37E7E" w:rsidRPr="00591475" w:rsidRDefault="00F37E7E">
      <w:pPr>
        <w:pStyle w:val="ListParagraph"/>
        <w:numPr>
          <w:ilvl w:val="1"/>
          <w:numId w:val="10"/>
        </w:numPr>
      </w:pPr>
      <w:r w:rsidRPr="00591475">
        <w:t>the names of the person present and details of the capacity in which they attended the meeting</w:t>
      </w:r>
    </w:p>
    <w:p w14:paraId="0FEB2541" w14:textId="77777777" w:rsidR="00F37E7E" w:rsidRPr="00591475" w:rsidRDefault="00F37E7E">
      <w:pPr>
        <w:pStyle w:val="ListParagraph"/>
        <w:numPr>
          <w:ilvl w:val="1"/>
          <w:numId w:val="10"/>
        </w:numPr>
      </w:pPr>
      <w:r w:rsidRPr="00591475">
        <w:t>all issues discussed and how each issue was decided or dealt with</w:t>
      </w:r>
    </w:p>
    <w:p w14:paraId="4B00D5F3" w14:textId="0D5E1610" w:rsidR="00F37E7E" w:rsidRDefault="00F37E7E">
      <w:pPr>
        <w:pStyle w:val="ListParagraph"/>
        <w:numPr>
          <w:ilvl w:val="1"/>
          <w:numId w:val="10"/>
        </w:numPr>
      </w:pPr>
      <w:r w:rsidRPr="00591475">
        <w:t>details of all correspondence, reports, notices or other documents tabled.</w:t>
      </w:r>
    </w:p>
    <w:p w14:paraId="6D812A78" w14:textId="69ED0C84" w:rsidR="001240BE" w:rsidRPr="00591475" w:rsidRDefault="001240BE" w:rsidP="001240BE">
      <w:pPr>
        <w:ind w:left="1134"/>
      </w:pPr>
      <w:r>
        <w:t>(s 129A)</w:t>
      </w:r>
    </w:p>
    <w:p w14:paraId="6FAD26F0" w14:textId="77777777" w:rsidR="00DF14F4" w:rsidRDefault="00DF14F4" w:rsidP="00DF14F4">
      <w:pPr>
        <w:pStyle w:val="Quote"/>
        <w:numPr>
          <w:ilvl w:val="0"/>
          <w:numId w:val="32"/>
        </w:numPr>
      </w:pPr>
      <w:r w:rsidRPr="00362753">
        <w:t>An electronic recording may be made of the meeting</w:t>
      </w:r>
      <w:r>
        <w:t>,</w:t>
      </w:r>
      <w:r w:rsidRPr="00362753">
        <w:t xml:space="preserve"> </w:t>
      </w:r>
      <w:r>
        <w:t>which</w:t>
      </w:r>
      <w:r w:rsidRPr="00362753">
        <w:t xml:space="preserve"> </w:t>
      </w:r>
      <w:r>
        <w:t xml:space="preserve">must </w:t>
      </w:r>
      <w:r w:rsidRPr="00362753">
        <w:t>be</w:t>
      </w:r>
      <w:r>
        <w:t>:</w:t>
      </w:r>
    </w:p>
    <w:p w14:paraId="60BBB8F3" w14:textId="77777777" w:rsidR="00DF14F4" w:rsidRDefault="00DF14F4" w:rsidP="00DF14F4">
      <w:pPr>
        <w:pStyle w:val="Quote"/>
        <w:numPr>
          <w:ilvl w:val="1"/>
          <w:numId w:val="32"/>
        </w:numPr>
      </w:pPr>
      <w:r>
        <w:t>kept until confirmed; and</w:t>
      </w:r>
    </w:p>
    <w:p w14:paraId="1CB3348C" w14:textId="77777777" w:rsidR="00DF14F4" w:rsidRPr="00362753" w:rsidRDefault="00DF14F4" w:rsidP="00DF14F4">
      <w:pPr>
        <w:pStyle w:val="Quote"/>
        <w:numPr>
          <w:ilvl w:val="1"/>
          <w:numId w:val="32"/>
        </w:numPr>
      </w:pPr>
      <w:r w:rsidRPr="00362753">
        <w:t>made available to any residents committee member on request.</w:t>
      </w:r>
    </w:p>
    <w:p w14:paraId="11BC30EE" w14:textId="1D3C7829" w:rsidR="00AF4DEB" w:rsidRPr="00AF4DEB" w:rsidRDefault="00AF4DEB" w:rsidP="00AF4DEB">
      <w:pPr>
        <w:ind w:left="720"/>
        <w:rPr>
          <w:i/>
          <w:color w:val="E36C0A" w:themeColor="accent6" w:themeShade="BF"/>
        </w:rPr>
      </w:pPr>
      <w:r>
        <w:rPr>
          <w:i/>
          <w:color w:val="E36C0A" w:themeColor="accent6" w:themeShade="BF"/>
        </w:rPr>
        <w:t xml:space="preserve">Recording meetings is </w:t>
      </w:r>
      <w:r w:rsidRPr="00AF4DEB">
        <w:rPr>
          <w:i/>
          <w:color w:val="E36C0A" w:themeColor="accent6" w:themeShade="BF"/>
        </w:rPr>
        <w:t>very common now.</w:t>
      </w:r>
      <w:r>
        <w:rPr>
          <w:i/>
          <w:color w:val="E36C0A" w:themeColor="accent6" w:themeShade="BF"/>
        </w:rPr>
        <w:t xml:space="preserve">  It is proper that those present at the meeting are entitled to have access to the recording.</w:t>
      </w:r>
    </w:p>
    <w:p w14:paraId="3A0B09A5" w14:textId="3CABC365" w:rsidR="00F37E7E" w:rsidRDefault="00C87727">
      <w:pPr>
        <w:pStyle w:val="Quote"/>
        <w:numPr>
          <w:ilvl w:val="0"/>
          <w:numId w:val="32"/>
        </w:numPr>
      </w:pPr>
      <w:r>
        <w:t>^</w:t>
      </w:r>
      <w:r w:rsidR="00F37E7E" w:rsidRPr="00F54EF9">
        <w:t>Draft minutes of each meeting of the residents committee must be presented at the next residents committee meeting to be confirmed and signed by a member of the residents committee</w:t>
      </w:r>
      <w:r w:rsidR="004D23EA">
        <w:t xml:space="preserve"> (s 129A(3))</w:t>
      </w:r>
      <w:r w:rsidR="00F37E7E" w:rsidRPr="00F54EF9">
        <w:t>.  The minutes must be stored permanently by the residents committee</w:t>
      </w:r>
      <w:r w:rsidR="005F56C9">
        <w:t xml:space="preserve"> </w:t>
      </w:r>
      <w:r w:rsidR="004D23EA">
        <w:t>(s 129A(5)</w:t>
      </w:r>
      <w:r w:rsidR="005F56C9">
        <w:t>)</w:t>
      </w:r>
      <w:r w:rsidR="00F37E7E" w:rsidRPr="00F54EF9">
        <w:t xml:space="preserve">. </w:t>
      </w:r>
    </w:p>
    <w:p w14:paraId="573363FA" w14:textId="22E98090" w:rsidR="00B06E06" w:rsidRPr="00B06E06" w:rsidRDefault="00B06E06" w:rsidP="00B06E06">
      <w:pPr>
        <w:ind w:left="720"/>
        <w:rPr>
          <w:i/>
          <w:color w:val="E36C0A" w:themeColor="accent6" w:themeShade="BF"/>
        </w:rPr>
      </w:pPr>
      <w:r w:rsidRPr="00B06E06">
        <w:rPr>
          <w:i/>
          <w:color w:val="E36C0A" w:themeColor="accent6" w:themeShade="BF"/>
        </w:rPr>
        <w:t>The RV Act requires the minutes of residents committees are properly confirmed as a full and accurate record of the meeting (s 129A(3))</w:t>
      </w:r>
      <w:r w:rsidR="00AF4DEB">
        <w:rPr>
          <w:i/>
          <w:color w:val="E36C0A" w:themeColor="accent6" w:themeShade="BF"/>
        </w:rPr>
        <w:t xml:space="preserve"> and must be kept</w:t>
      </w:r>
      <w:r w:rsidRPr="00B06E06">
        <w:rPr>
          <w:i/>
          <w:color w:val="E36C0A" w:themeColor="accent6" w:themeShade="BF"/>
        </w:rPr>
        <w:t>.</w:t>
      </w:r>
    </w:p>
    <w:p w14:paraId="547DDD46" w14:textId="27760B45" w:rsidR="00F37E7E" w:rsidRPr="00F54EF9" w:rsidRDefault="00F37E7E">
      <w:pPr>
        <w:pStyle w:val="Quote"/>
        <w:numPr>
          <w:ilvl w:val="0"/>
          <w:numId w:val="32"/>
        </w:numPr>
      </w:pPr>
      <w:r w:rsidRPr="00F54EF9">
        <w:t xml:space="preserve">A copy of each draft minutes, including all incoming and outgoing correspondence, reports, notice or other documents must be made available within </w:t>
      </w:r>
      <w:r w:rsidR="00737B0D">
        <w:t>[</w:t>
      </w:r>
      <w:r w:rsidR="00737B0D" w:rsidRPr="00737B0D">
        <w:rPr>
          <w:highlight w:val="yellow"/>
        </w:rPr>
        <w:t>X</w:t>
      </w:r>
      <w:r w:rsidR="00737B0D">
        <w:t>]</w:t>
      </w:r>
      <w:r w:rsidRPr="00F54EF9">
        <w:t xml:space="preserve"> days of the meeting, to all residents on the residents committee notice board</w:t>
      </w:r>
      <w:r w:rsidR="00462F03">
        <w:t xml:space="preserve"> (associated documents </w:t>
      </w:r>
      <w:r w:rsidR="00AF4DEB">
        <w:t>must</w:t>
      </w:r>
      <w:r w:rsidR="00462F03">
        <w:t xml:space="preserve"> be made available in a document folder stored near the notice board)</w:t>
      </w:r>
      <w:r w:rsidRPr="00F54EF9">
        <w:t>.</w:t>
      </w:r>
    </w:p>
    <w:p w14:paraId="620DC41F" w14:textId="2981E290" w:rsidR="00306AE3" w:rsidRDefault="00C87727">
      <w:pPr>
        <w:pStyle w:val="Quote"/>
        <w:numPr>
          <w:ilvl w:val="0"/>
          <w:numId w:val="32"/>
        </w:numPr>
      </w:pPr>
      <w:r>
        <w:t>^</w:t>
      </w:r>
      <w:r w:rsidR="00F37E7E" w:rsidRPr="003C35F5">
        <w:t>Copies of minutes must, on request, be given to a resident by email or by printed copy</w:t>
      </w:r>
      <w:bookmarkStart w:id="73" w:name="_Toc388394312"/>
      <w:r w:rsidR="00F37E7E" w:rsidRPr="003C35F5">
        <w:t xml:space="preserve"> in their letter box.  </w:t>
      </w:r>
      <w:r w:rsidR="00306AE3">
        <w:t>A residents may make this a standing arrangement</w:t>
      </w:r>
      <w:r w:rsidR="00F97C40">
        <w:t xml:space="preserve"> (129A(4))</w:t>
      </w:r>
      <w:r w:rsidR="00306AE3">
        <w:t>.</w:t>
      </w:r>
    </w:p>
    <w:p w14:paraId="7B9EBA91" w14:textId="4FCB3F64" w:rsidR="00F37E7E" w:rsidRDefault="00F37E7E">
      <w:pPr>
        <w:pStyle w:val="Quote"/>
        <w:numPr>
          <w:ilvl w:val="0"/>
          <w:numId w:val="32"/>
        </w:numPr>
      </w:pPr>
      <w:r w:rsidRPr="003C35F5">
        <w:t xml:space="preserve">Copies of associated documents stated in clause </w:t>
      </w:r>
      <w:r w:rsidR="00CA38C3" w:rsidRPr="00B37ABA">
        <w:t>4.1</w:t>
      </w:r>
      <w:r w:rsidR="003C6030">
        <w:t>2</w:t>
      </w:r>
      <w:r w:rsidR="00CA38C3" w:rsidRPr="00B37ABA">
        <w:t>i(d)</w:t>
      </w:r>
      <w:r w:rsidRPr="003C35F5">
        <w:t xml:space="preserve"> are not provided with these copies</w:t>
      </w:r>
      <w:r w:rsidR="00B37ABA">
        <w:t xml:space="preserve"> but are available for viewing</w:t>
      </w:r>
      <w:r w:rsidRPr="003C35F5">
        <w:t>.</w:t>
      </w:r>
    </w:p>
    <w:p w14:paraId="55181C66" w14:textId="77777777" w:rsidR="00C50887" w:rsidRPr="00C50887" w:rsidRDefault="00C50887" w:rsidP="00C50887">
      <w:pPr>
        <w:ind w:left="720" w:hanging="294"/>
        <w:rPr>
          <w:sz w:val="18"/>
          <w:szCs w:val="18"/>
        </w:rPr>
      </w:pPr>
      <w:r w:rsidRPr="00C50887">
        <w:rPr>
          <w:sz w:val="18"/>
          <w:szCs w:val="18"/>
        </w:rPr>
        <w:t>^Relevant provision/s of the RV Act must be taken into account.</w:t>
      </w:r>
    </w:p>
    <w:p w14:paraId="167AA4C3" w14:textId="77777777" w:rsidR="00751601" w:rsidRPr="00591475" w:rsidRDefault="00751601" w:rsidP="00751601">
      <w:pPr>
        <w:ind w:left="1134"/>
        <w:rPr>
          <w:i/>
          <w:color w:val="E36C0A" w:themeColor="accent6" w:themeShade="BF"/>
        </w:rPr>
      </w:pPr>
      <w:r w:rsidRPr="00591475">
        <w:rPr>
          <w:i/>
          <w:color w:val="E36C0A" w:themeColor="accent6" w:themeShade="BF"/>
        </w:rPr>
        <w:t>Section 129A(4) of the RV Act requires, at the request of a resident, the residents committee must give the resident:</w:t>
      </w:r>
    </w:p>
    <w:p w14:paraId="7A0F9358" w14:textId="77777777" w:rsidR="00751601" w:rsidRPr="00591475" w:rsidRDefault="00751601">
      <w:pPr>
        <w:pStyle w:val="ListParagraph"/>
        <w:numPr>
          <w:ilvl w:val="0"/>
          <w:numId w:val="37"/>
        </w:numPr>
        <w:rPr>
          <w:i/>
          <w:color w:val="E36C0A" w:themeColor="accent6" w:themeShade="BF"/>
        </w:rPr>
      </w:pPr>
      <w:r w:rsidRPr="00591475">
        <w:rPr>
          <w:i/>
          <w:color w:val="E36C0A" w:themeColor="accent6" w:themeShade="BF"/>
        </w:rPr>
        <w:t>access to the minutes; or</w:t>
      </w:r>
    </w:p>
    <w:p w14:paraId="42949440" w14:textId="77777777" w:rsidR="00751601" w:rsidRPr="00591475" w:rsidRDefault="00751601">
      <w:pPr>
        <w:pStyle w:val="ListParagraph"/>
        <w:numPr>
          <w:ilvl w:val="0"/>
          <w:numId w:val="37"/>
        </w:numPr>
        <w:rPr>
          <w:i/>
          <w:color w:val="E36C0A" w:themeColor="accent6" w:themeShade="BF"/>
        </w:rPr>
      </w:pPr>
      <w:r w:rsidRPr="00591475">
        <w:rPr>
          <w:i/>
          <w:color w:val="E36C0A" w:themeColor="accent6" w:themeShade="BF"/>
        </w:rPr>
        <w:lastRenderedPageBreak/>
        <w:t>a copy of the minutes.</w:t>
      </w:r>
    </w:p>
    <w:p w14:paraId="590829B3" w14:textId="126C74A8" w:rsidR="00751601" w:rsidRPr="00591475" w:rsidRDefault="003C35F5" w:rsidP="00751601">
      <w:pPr>
        <w:ind w:left="1134"/>
        <w:rPr>
          <w:i/>
          <w:color w:val="E36C0A" w:themeColor="accent6" w:themeShade="BF"/>
        </w:rPr>
      </w:pPr>
      <w:r>
        <w:rPr>
          <w:i/>
          <w:color w:val="E36C0A" w:themeColor="accent6" w:themeShade="BF"/>
        </w:rPr>
        <w:t>It</w:t>
      </w:r>
      <w:r w:rsidR="00AF4DEB">
        <w:rPr>
          <w:i/>
          <w:color w:val="E36C0A" w:themeColor="accent6" w:themeShade="BF"/>
        </w:rPr>
        <w:t xml:space="preserve"> is prudent </w:t>
      </w:r>
      <w:r>
        <w:rPr>
          <w:i/>
          <w:color w:val="E36C0A" w:themeColor="accent6" w:themeShade="BF"/>
        </w:rPr>
        <w:t xml:space="preserve">for transparency </w:t>
      </w:r>
      <w:r w:rsidR="00AF4DEB">
        <w:rPr>
          <w:i/>
          <w:color w:val="E36C0A" w:themeColor="accent6" w:themeShade="BF"/>
        </w:rPr>
        <w:t>that the minutes are widely distributed or made available with</w:t>
      </w:r>
      <w:r>
        <w:rPr>
          <w:i/>
          <w:color w:val="E36C0A" w:themeColor="accent6" w:themeShade="BF"/>
        </w:rPr>
        <w:t xml:space="preserve">out residents having </w:t>
      </w:r>
      <w:r w:rsidR="00AF4DEB">
        <w:rPr>
          <w:i/>
          <w:color w:val="E36C0A" w:themeColor="accent6" w:themeShade="BF"/>
        </w:rPr>
        <w:t>to asked for</w:t>
      </w:r>
      <w:r>
        <w:rPr>
          <w:i/>
          <w:color w:val="E36C0A" w:themeColor="accent6" w:themeShade="BF"/>
        </w:rPr>
        <w:t xml:space="preserve"> them.</w:t>
      </w:r>
    </w:p>
    <w:p w14:paraId="13683B59" w14:textId="1A6C9345" w:rsidR="00F37E7E" w:rsidRPr="00F54EF9" w:rsidRDefault="00F37E7E" w:rsidP="00F37E7E">
      <w:pPr>
        <w:pStyle w:val="Heading2"/>
      </w:pPr>
      <w:bookmarkStart w:id="74" w:name="_Toc40861850"/>
      <w:bookmarkStart w:id="75" w:name="_Toc160276567"/>
      <w:r w:rsidRPr="00F54EF9">
        <w:t xml:space="preserve">Residents committee unable to </w:t>
      </w:r>
      <w:bookmarkEnd w:id="74"/>
      <w:r w:rsidR="008B7729">
        <w:t>continue</w:t>
      </w:r>
      <w:bookmarkEnd w:id="75"/>
    </w:p>
    <w:bookmarkEnd w:id="73"/>
    <w:p w14:paraId="759432B4" w14:textId="7DCB7430" w:rsidR="008B7729" w:rsidRDefault="008B7729" w:rsidP="008B7729">
      <w:r w:rsidRPr="00F54EF9">
        <w:t>Where the number of residents committee members fall</w:t>
      </w:r>
      <w:r w:rsidR="00B95789">
        <w:t>s</w:t>
      </w:r>
      <w:r w:rsidRPr="00F54EF9">
        <w:t xml:space="preserve"> below the minimum required </w:t>
      </w:r>
      <w:r>
        <w:t xml:space="preserve">by the Constitution </w:t>
      </w:r>
      <w:r w:rsidRPr="00F54EF9">
        <w:t>and</w:t>
      </w:r>
      <w:r>
        <w:t>,</w:t>
      </w:r>
      <w:r w:rsidRPr="00F54EF9">
        <w:t xml:space="preserve"> additional members cannot be co-opted within </w:t>
      </w:r>
      <w:r>
        <w:t>2</w:t>
      </w:r>
      <w:r w:rsidRPr="00F54EF9">
        <w:t xml:space="preserve"> month</w:t>
      </w:r>
      <w:r>
        <w:t>s</w:t>
      </w:r>
      <w:r w:rsidRPr="00F54EF9">
        <w:t xml:space="preserve">, the remaining members of the resident committee </w:t>
      </w:r>
      <w:r w:rsidR="00AA73C4">
        <w:t>may, if interested,</w:t>
      </w:r>
      <w:r w:rsidRPr="00F54EF9">
        <w:t xml:space="preserve"> act only in a caretaker mode as stated in </w:t>
      </w:r>
      <w:r w:rsidRPr="00462F03">
        <w:t xml:space="preserve">clause </w:t>
      </w:r>
      <w:r w:rsidRPr="00B3677A">
        <w:t>4.6</w:t>
      </w:r>
      <w:r w:rsidRPr="00462F03">
        <w:t xml:space="preserve"> of the Constitution</w:t>
      </w:r>
      <w:r w:rsidRPr="00F54EF9">
        <w:t>.</w:t>
      </w:r>
    </w:p>
    <w:p w14:paraId="562371BF" w14:textId="3BD8E6C5" w:rsidR="00900A09" w:rsidRPr="00591475" w:rsidRDefault="00900A09" w:rsidP="00794C56">
      <w:pPr>
        <w:rPr>
          <w:i/>
          <w:color w:val="E36C0A" w:themeColor="accent6" w:themeShade="BF"/>
        </w:rPr>
      </w:pPr>
      <w:r w:rsidRPr="00591475">
        <w:rPr>
          <w:i/>
          <w:color w:val="E36C0A" w:themeColor="accent6" w:themeShade="BF"/>
        </w:rPr>
        <w:t xml:space="preserve">The RV Act is silent on this matter, but it is customary for a voluntary committee to adopt a caretaker mode where membership of the committee permanently falls below </w:t>
      </w:r>
      <w:r w:rsidR="00794C56">
        <w:rPr>
          <w:i/>
          <w:color w:val="E36C0A" w:themeColor="accent6" w:themeShade="BF"/>
        </w:rPr>
        <w:t>the minimum number</w:t>
      </w:r>
      <w:r w:rsidRPr="00591475">
        <w:rPr>
          <w:i/>
          <w:color w:val="E36C0A" w:themeColor="accent6" w:themeShade="BF"/>
        </w:rPr>
        <w:t>.</w:t>
      </w:r>
    </w:p>
    <w:p w14:paraId="1A0FF4A0" w14:textId="77777777" w:rsidR="009D47DB" w:rsidRPr="00591475" w:rsidRDefault="009D47DB" w:rsidP="009D47DB">
      <w:pPr>
        <w:pStyle w:val="Heading1"/>
      </w:pPr>
      <w:bookmarkStart w:id="76" w:name="_Toc40861851"/>
      <w:bookmarkStart w:id="77" w:name="_Toc160276568"/>
      <w:r w:rsidRPr="00591475">
        <w:t>Residents fund</w:t>
      </w:r>
      <w:bookmarkEnd w:id="76"/>
      <w:bookmarkEnd w:id="77"/>
    </w:p>
    <w:p w14:paraId="70323066" w14:textId="77777777" w:rsidR="002A3DF4" w:rsidRDefault="002A3DF4" w:rsidP="00794C56">
      <w:pPr>
        <w:ind w:left="720"/>
        <w:rPr>
          <w:i/>
          <w:color w:val="E36C0A" w:themeColor="accent6" w:themeShade="BF"/>
        </w:rPr>
      </w:pPr>
      <w:r w:rsidRPr="00591475">
        <w:rPr>
          <w:i/>
          <w:color w:val="E36C0A" w:themeColor="accent6" w:themeShade="BF"/>
        </w:rPr>
        <w:t>The RV Act is silent on all matters concerning ‘residents funds’.</w:t>
      </w:r>
    </w:p>
    <w:p w14:paraId="42829E6C" w14:textId="77777777" w:rsidR="00BD7164" w:rsidRDefault="00F5037F" w:rsidP="00794C56">
      <w:pPr>
        <w:ind w:left="720"/>
        <w:rPr>
          <w:i/>
          <w:color w:val="E36C0A" w:themeColor="accent6" w:themeShade="BF"/>
        </w:rPr>
      </w:pPr>
      <w:r>
        <w:rPr>
          <w:i/>
          <w:color w:val="E36C0A" w:themeColor="accent6" w:themeShade="BF"/>
        </w:rPr>
        <w:t>The model provided in this part is considered best practice</w:t>
      </w:r>
      <w:r w:rsidR="00BD7164">
        <w:rPr>
          <w:i/>
          <w:color w:val="E36C0A" w:themeColor="accent6" w:themeShade="BF"/>
        </w:rPr>
        <w:t>.  It</w:t>
      </w:r>
      <w:r>
        <w:rPr>
          <w:i/>
          <w:color w:val="E36C0A" w:themeColor="accent6" w:themeShade="BF"/>
        </w:rPr>
        <w:t xml:space="preserve"> provides for a single fund to be administered by the residents committee but expenditure is controlled by of resolutions of residents.</w:t>
      </w:r>
    </w:p>
    <w:p w14:paraId="5B50C5A4" w14:textId="619B11F4" w:rsidR="00F5037F" w:rsidRDefault="00F5037F" w:rsidP="00794C56">
      <w:pPr>
        <w:ind w:left="720"/>
        <w:rPr>
          <w:i/>
          <w:color w:val="E36C0A" w:themeColor="accent6" w:themeShade="BF"/>
        </w:rPr>
      </w:pPr>
      <w:r>
        <w:rPr>
          <w:i/>
          <w:color w:val="E36C0A" w:themeColor="accent6" w:themeShade="BF"/>
        </w:rPr>
        <w:t xml:space="preserve">Another model which may be adopted in a constitution may allow for another group (e.g. a social group) to administer the fund but expenditure is controlled by resolutions of residents.  Regardless of which model is </w:t>
      </w:r>
      <w:r w:rsidR="00BD7164">
        <w:rPr>
          <w:i/>
          <w:color w:val="E36C0A" w:themeColor="accent6" w:themeShade="BF"/>
        </w:rPr>
        <w:t>adopted it is always preferred that there is a single fund for the village, is administered in a transparent manner, and that control of expenditure remains with all voting residents.</w:t>
      </w:r>
    </w:p>
    <w:p w14:paraId="6BC09334" w14:textId="4C4F19B5" w:rsidR="005E2E6D" w:rsidRPr="005E2E6D" w:rsidRDefault="005E2E6D" w:rsidP="005E2E6D">
      <w:pPr>
        <w:ind w:left="720"/>
        <w:rPr>
          <w:b/>
          <w:bCs/>
          <w:i/>
          <w:color w:val="E36C0A" w:themeColor="accent6" w:themeShade="BF"/>
        </w:rPr>
      </w:pPr>
      <w:r w:rsidRPr="005E2E6D">
        <w:rPr>
          <w:b/>
          <w:bCs/>
          <w:i/>
          <w:color w:val="E36C0A" w:themeColor="accent6" w:themeShade="BF"/>
        </w:rPr>
        <w:t xml:space="preserve">Extreme consideration must be given to including items in </w:t>
      </w:r>
      <w:r w:rsidR="002E62B4">
        <w:rPr>
          <w:b/>
          <w:bCs/>
          <w:i/>
          <w:color w:val="E36C0A" w:themeColor="accent6" w:themeShade="BF"/>
        </w:rPr>
        <w:t>this part</w:t>
      </w:r>
      <w:r w:rsidRPr="005E2E6D">
        <w:rPr>
          <w:b/>
          <w:bCs/>
          <w:i/>
          <w:color w:val="E36C0A" w:themeColor="accent6" w:themeShade="BF"/>
        </w:rPr>
        <w:t xml:space="preserve"> which may upset the equilibrium and harmony of the village community.</w:t>
      </w:r>
    </w:p>
    <w:p w14:paraId="3A08C297" w14:textId="560507CA" w:rsidR="00780305" w:rsidRPr="005E2E6D" w:rsidRDefault="00780305" w:rsidP="00794C56">
      <w:pPr>
        <w:ind w:left="720"/>
        <w:rPr>
          <w:b/>
          <w:bCs/>
          <w:i/>
          <w:color w:val="E36C0A" w:themeColor="accent6" w:themeShade="BF"/>
        </w:rPr>
      </w:pPr>
      <w:r w:rsidRPr="005E2E6D">
        <w:rPr>
          <w:b/>
          <w:bCs/>
          <w:i/>
          <w:color w:val="E36C0A" w:themeColor="accent6" w:themeShade="BF"/>
        </w:rPr>
        <w:t>This part should be amended to reflect th</w:t>
      </w:r>
      <w:r w:rsidR="001254E2" w:rsidRPr="005E2E6D">
        <w:rPr>
          <w:b/>
          <w:bCs/>
          <w:i/>
          <w:color w:val="E36C0A" w:themeColor="accent6" w:themeShade="BF"/>
        </w:rPr>
        <w:t>ose</w:t>
      </w:r>
      <w:r w:rsidRPr="005E2E6D">
        <w:rPr>
          <w:b/>
          <w:bCs/>
          <w:i/>
          <w:color w:val="E36C0A" w:themeColor="accent6" w:themeShade="BF"/>
        </w:rPr>
        <w:t xml:space="preserve"> procedures </w:t>
      </w:r>
      <w:r w:rsidR="00904C60">
        <w:rPr>
          <w:b/>
          <w:bCs/>
          <w:i/>
          <w:color w:val="E36C0A" w:themeColor="accent6" w:themeShade="BF"/>
        </w:rPr>
        <w:t xml:space="preserve">which are </w:t>
      </w:r>
      <w:r w:rsidR="00904C60" w:rsidRPr="005E2E6D">
        <w:rPr>
          <w:b/>
          <w:bCs/>
          <w:i/>
          <w:color w:val="E36C0A" w:themeColor="accent6" w:themeShade="BF"/>
        </w:rPr>
        <w:t xml:space="preserve">workable in the circumstances </w:t>
      </w:r>
      <w:r w:rsidR="00904C60">
        <w:rPr>
          <w:b/>
          <w:bCs/>
          <w:i/>
          <w:color w:val="E36C0A" w:themeColor="accent6" w:themeShade="BF"/>
        </w:rPr>
        <w:t xml:space="preserve">while still remaining </w:t>
      </w:r>
      <w:r w:rsidRPr="005E2E6D">
        <w:rPr>
          <w:b/>
          <w:bCs/>
          <w:i/>
          <w:color w:val="E36C0A" w:themeColor="accent6" w:themeShade="BF"/>
        </w:rPr>
        <w:t xml:space="preserve">acceptable to </w:t>
      </w:r>
      <w:r w:rsidR="001254E2" w:rsidRPr="005E2E6D">
        <w:rPr>
          <w:b/>
          <w:bCs/>
          <w:i/>
          <w:color w:val="E36C0A" w:themeColor="accent6" w:themeShade="BF"/>
        </w:rPr>
        <w:t xml:space="preserve">the majority of </w:t>
      </w:r>
      <w:r w:rsidR="00904C60">
        <w:rPr>
          <w:b/>
          <w:bCs/>
          <w:i/>
          <w:color w:val="E36C0A" w:themeColor="accent6" w:themeShade="BF"/>
        </w:rPr>
        <w:t>residents</w:t>
      </w:r>
      <w:r w:rsidR="001254E2" w:rsidRPr="005E2E6D">
        <w:rPr>
          <w:b/>
          <w:bCs/>
          <w:i/>
          <w:color w:val="E36C0A" w:themeColor="accent6" w:themeShade="BF"/>
        </w:rPr>
        <w:t>.</w:t>
      </w:r>
    </w:p>
    <w:p w14:paraId="71286335" w14:textId="1AA9D032" w:rsidR="009D47DB" w:rsidRPr="00FA4C60" w:rsidRDefault="009D47DB">
      <w:pPr>
        <w:pStyle w:val="Quote"/>
        <w:numPr>
          <w:ilvl w:val="0"/>
          <w:numId w:val="7"/>
        </w:numPr>
      </w:pPr>
      <w:r w:rsidRPr="00591475">
        <w:t xml:space="preserve">There must not be any subscription or levy imposed on residents by the residents </w:t>
      </w:r>
      <w:r w:rsidRPr="00FA4C60">
        <w:t>committee.</w:t>
      </w:r>
    </w:p>
    <w:p w14:paraId="3572D43A" w14:textId="4A22F5F9" w:rsidR="009D47DB" w:rsidRDefault="009D47DB">
      <w:pPr>
        <w:pStyle w:val="Quote"/>
        <w:numPr>
          <w:ilvl w:val="0"/>
          <w:numId w:val="7"/>
        </w:numPr>
      </w:pPr>
      <w:r w:rsidRPr="00FA4C60">
        <w:t xml:space="preserve">A single </w:t>
      </w:r>
      <w:r w:rsidRPr="00FA4C60">
        <w:rPr>
          <w:b/>
          <w:bCs/>
          <w:i/>
          <w:iCs/>
        </w:rPr>
        <w:t>residents fund</w:t>
      </w:r>
      <w:r w:rsidRPr="00FA4C60">
        <w:t xml:space="preserve">, solely for the mutual enjoyment and benefit of all village residents, is </w:t>
      </w:r>
      <w:r w:rsidR="008132C6">
        <w:t xml:space="preserve">to be </w:t>
      </w:r>
      <w:r w:rsidRPr="00FA4C60">
        <w:t>established.</w:t>
      </w:r>
    </w:p>
    <w:p w14:paraId="7FC95CE5" w14:textId="596654B7" w:rsidR="002A3DF4" w:rsidRDefault="002A3DF4" w:rsidP="002A3DF4">
      <w:pPr>
        <w:ind w:left="720"/>
        <w:rPr>
          <w:i/>
          <w:color w:val="E36C0A" w:themeColor="accent6" w:themeShade="BF"/>
        </w:rPr>
      </w:pPr>
      <w:r w:rsidRPr="002A3DF4">
        <w:rPr>
          <w:i/>
          <w:color w:val="E36C0A" w:themeColor="accent6" w:themeShade="BF"/>
        </w:rPr>
        <w:t xml:space="preserve">The above clause explains funds raised by either the residents committee or a subcommittee of the residents committee are communal residents funds. </w:t>
      </w:r>
    </w:p>
    <w:p w14:paraId="5E12AB18" w14:textId="1F7C6858" w:rsidR="002A3DF4" w:rsidRPr="00591475" w:rsidRDefault="00794C56" w:rsidP="00794C56">
      <w:pPr>
        <w:ind w:left="720"/>
        <w:rPr>
          <w:i/>
          <w:color w:val="E36C0A" w:themeColor="accent6" w:themeShade="BF"/>
        </w:rPr>
      </w:pPr>
      <w:r>
        <w:rPr>
          <w:i/>
          <w:color w:val="E36C0A" w:themeColor="accent6" w:themeShade="BF"/>
        </w:rPr>
        <w:t>It also</w:t>
      </w:r>
      <w:r w:rsidR="002A3DF4" w:rsidRPr="00591475">
        <w:rPr>
          <w:i/>
          <w:color w:val="E36C0A" w:themeColor="accent6" w:themeShade="BF"/>
        </w:rPr>
        <w:t xml:space="preserve"> provides </w:t>
      </w:r>
      <w:r>
        <w:rPr>
          <w:i/>
          <w:color w:val="E36C0A" w:themeColor="accent6" w:themeShade="BF"/>
        </w:rPr>
        <w:t xml:space="preserve">that </w:t>
      </w:r>
      <w:r w:rsidR="002A3DF4" w:rsidRPr="00591475">
        <w:rPr>
          <w:i/>
          <w:color w:val="E36C0A" w:themeColor="accent6" w:themeShade="BF"/>
        </w:rPr>
        <w:t>residents funds are for the benefit of ALL residents and not only for residents who raised those funds.</w:t>
      </w:r>
    </w:p>
    <w:p w14:paraId="1144852C" w14:textId="77777777" w:rsidR="009D47DB" w:rsidRPr="00D93011" w:rsidRDefault="009D47DB">
      <w:pPr>
        <w:pStyle w:val="Quote"/>
        <w:numPr>
          <w:ilvl w:val="0"/>
          <w:numId w:val="7"/>
        </w:numPr>
      </w:pPr>
      <w:r w:rsidRPr="00D93011">
        <w:t>The residents fund will operate under the following model.</w:t>
      </w:r>
    </w:p>
    <w:p w14:paraId="32764EC4" w14:textId="77777777" w:rsidR="005571BC" w:rsidRDefault="005571BC">
      <w:pPr>
        <w:pStyle w:val="ListParagraph"/>
        <w:numPr>
          <w:ilvl w:val="1"/>
          <w:numId w:val="7"/>
        </w:numPr>
      </w:pPr>
      <w:r w:rsidRPr="00D93011">
        <w:t xml:space="preserve">All </w:t>
      </w:r>
      <w:r w:rsidRPr="00FA4C60">
        <w:t>net income or profit</w:t>
      </w:r>
      <w:r>
        <w:t>,</w:t>
      </w:r>
      <w:r w:rsidRPr="00FA4C60">
        <w:t xml:space="preserve"> </w:t>
      </w:r>
      <w:r w:rsidRPr="00D93011">
        <w:t xml:space="preserve">in addition to an </w:t>
      </w:r>
      <w:r>
        <w:t xml:space="preserve">amount for an </w:t>
      </w:r>
      <w:r w:rsidRPr="00D93011">
        <w:t>approved float</w:t>
      </w:r>
      <w:r>
        <w:t>,</w:t>
      </w:r>
      <w:r w:rsidRPr="00FA4C60">
        <w:t xml:space="preserve"> raised from functions and activities organised by the residents committee or by </w:t>
      </w:r>
      <w:r>
        <w:t xml:space="preserve">a </w:t>
      </w:r>
      <w:r w:rsidRPr="00FA4C60">
        <w:t>subcommittee</w:t>
      </w:r>
      <w:r w:rsidRPr="00D93011">
        <w:t xml:space="preserve">, must be deposited in the residents fund by the treasurer of the </w:t>
      </w:r>
      <w:r>
        <w:t xml:space="preserve">residents committee or the treasurer of the </w:t>
      </w:r>
      <w:r w:rsidRPr="00D93011">
        <w:t>subcommittee.</w:t>
      </w:r>
    </w:p>
    <w:p w14:paraId="08DF484A" w14:textId="77777777" w:rsidR="005571BC" w:rsidRPr="00D93011" w:rsidRDefault="005571BC" w:rsidP="005571BC">
      <w:pPr>
        <w:pStyle w:val="ListParagraph"/>
        <w:numPr>
          <w:ilvl w:val="1"/>
          <w:numId w:val="7"/>
        </w:numPr>
      </w:pPr>
      <w:r w:rsidRPr="00D93011">
        <w:t xml:space="preserve">Control of expenditure from the residents fund is by voting residents, and the </w:t>
      </w:r>
      <w:r w:rsidRPr="00D93011">
        <w:lastRenderedPageBreak/>
        <w:t>procedures of the Constitution.</w:t>
      </w:r>
    </w:p>
    <w:p w14:paraId="0CB5A322" w14:textId="551F7271" w:rsidR="009D47DB" w:rsidRPr="00D93011" w:rsidRDefault="009D47DB">
      <w:pPr>
        <w:pStyle w:val="ListParagraph"/>
        <w:numPr>
          <w:ilvl w:val="1"/>
          <w:numId w:val="7"/>
        </w:numPr>
      </w:pPr>
      <w:r w:rsidRPr="00D93011">
        <w:t>The residents committee, directed by the treasurer of the committee, administers the operation of the residents fund.</w:t>
      </w:r>
    </w:p>
    <w:p w14:paraId="2F400108" w14:textId="738BD3C7" w:rsidR="009D47DB" w:rsidRPr="00D93011" w:rsidRDefault="009D47DB">
      <w:pPr>
        <w:pStyle w:val="ListParagraph"/>
        <w:numPr>
          <w:ilvl w:val="1"/>
          <w:numId w:val="7"/>
        </w:numPr>
      </w:pPr>
      <w:r w:rsidRPr="00D93011">
        <w:t>The residents committee may use money of the residents fund only in accordance with the Constitution</w:t>
      </w:r>
      <w:r w:rsidR="007A3311">
        <w:t>,</w:t>
      </w:r>
      <w:r w:rsidRPr="00D93011">
        <w:t xml:space="preserve"> or to facilitate a decision of voting residents.</w:t>
      </w:r>
    </w:p>
    <w:p w14:paraId="2A5BBDE0" w14:textId="1C67A77D" w:rsidR="007A3311" w:rsidRPr="007A3311" w:rsidRDefault="002216BA" w:rsidP="007A3311">
      <w:pPr>
        <w:ind w:left="720"/>
        <w:rPr>
          <w:i/>
          <w:color w:val="E36C0A" w:themeColor="accent6" w:themeShade="BF"/>
        </w:rPr>
      </w:pPr>
      <w:r>
        <w:rPr>
          <w:i/>
          <w:color w:val="E36C0A" w:themeColor="accent6" w:themeShade="BF"/>
        </w:rPr>
        <w:t>The above</w:t>
      </w:r>
      <w:r w:rsidR="007A3311" w:rsidRPr="002216BA">
        <w:rPr>
          <w:i/>
          <w:color w:val="E36C0A" w:themeColor="accent6" w:themeShade="BF"/>
        </w:rPr>
        <w:t xml:space="preserve"> clause </w:t>
      </w:r>
      <w:r>
        <w:rPr>
          <w:i/>
          <w:color w:val="E36C0A" w:themeColor="accent6" w:themeShade="BF"/>
        </w:rPr>
        <w:t>explains</w:t>
      </w:r>
      <w:r w:rsidR="007A3311" w:rsidRPr="002216BA">
        <w:rPr>
          <w:i/>
          <w:color w:val="E36C0A" w:themeColor="accent6" w:themeShade="BF"/>
        </w:rPr>
        <w:t xml:space="preserve"> how the residents fund operates.</w:t>
      </w:r>
      <w:r w:rsidR="007A3311" w:rsidRPr="007A3311">
        <w:rPr>
          <w:i/>
          <w:color w:val="E36C0A" w:themeColor="accent6" w:themeShade="BF"/>
        </w:rPr>
        <w:t xml:space="preserve"> </w:t>
      </w:r>
    </w:p>
    <w:p w14:paraId="7A25B8EB" w14:textId="4F912E0A" w:rsidR="009D47DB" w:rsidRDefault="009D47DB">
      <w:pPr>
        <w:pStyle w:val="Quote"/>
        <w:numPr>
          <w:ilvl w:val="0"/>
          <w:numId w:val="7"/>
        </w:numPr>
      </w:pPr>
      <w:r w:rsidRPr="00FA4C60">
        <w:t>On adoption of the Constitution, any standing balance previously raised from payments by residents for a purchase, or for participation in an activity, overseen by residents must be transferred into the residents fund.</w:t>
      </w:r>
    </w:p>
    <w:p w14:paraId="0FA0285A" w14:textId="54B15143" w:rsidR="002216BA" w:rsidRPr="002216BA" w:rsidRDefault="002216BA" w:rsidP="002216BA">
      <w:pPr>
        <w:ind w:left="720"/>
        <w:rPr>
          <w:i/>
          <w:color w:val="E36C0A" w:themeColor="accent6" w:themeShade="BF"/>
        </w:rPr>
      </w:pPr>
      <w:r w:rsidRPr="002216BA">
        <w:rPr>
          <w:i/>
          <w:color w:val="E36C0A" w:themeColor="accent6" w:themeShade="BF"/>
        </w:rPr>
        <w:t>This clause ensures that all money previously raised will be deposited into the resident fund.</w:t>
      </w:r>
    </w:p>
    <w:p w14:paraId="1433FD85" w14:textId="77777777" w:rsidR="009D47DB" w:rsidRPr="00FA4C60" w:rsidRDefault="009D47DB">
      <w:pPr>
        <w:pStyle w:val="Quote"/>
        <w:numPr>
          <w:ilvl w:val="0"/>
          <w:numId w:val="7"/>
        </w:numPr>
      </w:pPr>
      <w:r w:rsidRPr="00FA4C60">
        <w:t>No portion of residents fund will be distributed directly or indirectly to individual residents, members of the residents committee or members of subcommittees except as a bone fide compensation for pre-approved expenses incurred.</w:t>
      </w:r>
    </w:p>
    <w:p w14:paraId="29918B65" w14:textId="098BE86C" w:rsidR="009D47DB" w:rsidRPr="00FA4C60" w:rsidRDefault="009D47DB">
      <w:pPr>
        <w:pStyle w:val="ListParagraph"/>
        <w:numPr>
          <w:ilvl w:val="0"/>
          <w:numId w:val="7"/>
        </w:numPr>
      </w:pPr>
      <w:r w:rsidRPr="00FA4C60">
        <w:t xml:space="preserve">The monies of the residents fund must be held in a bank account under the name </w:t>
      </w:r>
      <w:r w:rsidR="00B12602">
        <w:t>‘[</w:t>
      </w:r>
      <w:r w:rsidR="00B12602" w:rsidRPr="00B12602">
        <w:rPr>
          <w:highlight w:val="yellow"/>
        </w:rPr>
        <w:t>XXXXXXX XXXX XXXX</w:t>
      </w:r>
      <w:r w:rsidR="00B12602">
        <w:t>]</w:t>
      </w:r>
      <w:r w:rsidRPr="00FA4C60">
        <w:t xml:space="preserve"> Residents Fund’.</w:t>
      </w:r>
    </w:p>
    <w:p w14:paraId="4F9D5E62" w14:textId="5E9591FF" w:rsidR="009D47DB" w:rsidRDefault="009D47DB">
      <w:pPr>
        <w:pStyle w:val="Quote"/>
        <w:numPr>
          <w:ilvl w:val="0"/>
          <w:numId w:val="7"/>
        </w:numPr>
      </w:pPr>
      <w:r w:rsidRPr="00FA4C60">
        <w:t>The residents committee may invest surplus amounts of the residents fund in the way that residents decide at a residents meeting.</w:t>
      </w:r>
    </w:p>
    <w:p w14:paraId="73959C48" w14:textId="77777777" w:rsidR="002A3DF4" w:rsidRPr="002A3DF4" w:rsidRDefault="002A3DF4" w:rsidP="002A3DF4">
      <w:pPr>
        <w:ind w:left="720"/>
        <w:rPr>
          <w:i/>
          <w:color w:val="E36C0A" w:themeColor="accent6" w:themeShade="BF"/>
        </w:rPr>
      </w:pPr>
      <w:r w:rsidRPr="002A3DF4">
        <w:rPr>
          <w:i/>
          <w:color w:val="E36C0A" w:themeColor="accent6" w:themeShade="BF"/>
        </w:rPr>
        <w:t>This clause provides a procedure where there is a significant surplus of residents funds.</w:t>
      </w:r>
    </w:p>
    <w:p w14:paraId="633AB462" w14:textId="00AA6EB2" w:rsidR="009D47DB" w:rsidRDefault="009D47DB">
      <w:pPr>
        <w:pStyle w:val="Quote"/>
        <w:numPr>
          <w:ilvl w:val="0"/>
          <w:numId w:val="7"/>
        </w:numPr>
      </w:pPr>
      <w:r w:rsidRPr="00FA4C60">
        <w:t xml:space="preserve">The residents committee has continuing authority to spend a total monthly nominated amount from the residents fund for any activity or purchase (including topping up subcommittee floats) which conforms with the Constitution, without seeking prior approval of the residents.  This amount may be reviewed and set by residents at each </w:t>
      </w:r>
      <w:r w:rsidR="002A0C2A">
        <w:t xml:space="preserve">annual </w:t>
      </w:r>
      <w:r w:rsidRPr="00FA4C60">
        <w:t xml:space="preserve">general meeting. </w:t>
      </w:r>
    </w:p>
    <w:p w14:paraId="3905D304" w14:textId="77777777" w:rsidR="002A3DF4" w:rsidRPr="002A3DF4" w:rsidRDefault="002A3DF4" w:rsidP="002A3DF4">
      <w:pPr>
        <w:ind w:left="720"/>
        <w:rPr>
          <w:i/>
          <w:color w:val="E36C0A" w:themeColor="accent6" w:themeShade="BF"/>
        </w:rPr>
      </w:pPr>
      <w:r w:rsidRPr="002A3DF4">
        <w:rPr>
          <w:i/>
          <w:color w:val="E36C0A" w:themeColor="accent6" w:themeShade="BF"/>
        </w:rPr>
        <w:t>This clause provides a simple procedure where some specified amount of residents funds may be expended by the residents committee for the benefit of residents without having to be granted approval for each.  The amount of expenditure is reviewed at each annual general meeting of residents.</w:t>
      </w:r>
    </w:p>
    <w:p w14:paraId="5E270B30" w14:textId="1C5BB13C" w:rsidR="009D47DB" w:rsidRDefault="009D47DB">
      <w:pPr>
        <w:pStyle w:val="Quote"/>
        <w:numPr>
          <w:ilvl w:val="0"/>
          <w:numId w:val="7"/>
        </w:numPr>
      </w:pPr>
      <w:r w:rsidRPr="00FA4C60">
        <w:t>Where an amount above the monthly pre-approved amount is proposed to be spent from the resident fund, the proposal must be agreed to by residents at a residents meeting before the amount is spent.</w:t>
      </w:r>
    </w:p>
    <w:p w14:paraId="3375C0BA" w14:textId="77777777" w:rsidR="00DE5359" w:rsidRPr="00DE5359" w:rsidRDefault="00DE5359" w:rsidP="00DE5359">
      <w:pPr>
        <w:ind w:left="720"/>
        <w:rPr>
          <w:i/>
          <w:color w:val="E36C0A" w:themeColor="accent6" w:themeShade="BF"/>
        </w:rPr>
      </w:pPr>
      <w:r w:rsidRPr="00DE5359">
        <w:rPr>
          <w:i/>
          <w:color w:val="E36C0A" w:themeColor="accent6" w:themeShade="BF"/>
        </w:rPr>
        <w:t>This clause reinforces that residents funds belong to residents and not the residents committee and expenditure must always be approved by a majority of residents who are entitled to vote at a residents meeting.</w:t>
      </w:r>
    </w:p>
    <w:p w14:paraId="1AE50662" w14:textId="77777777" w:rsidR="009D47DB" w:rsidRPr="00FA4C60" w:rsidRDefault="009D47DB">
      <w:pPr>
        <w:pStyle w:val="Quote"/>
        <w:numPr>
          <w:ilvl w:val="0"/>
          <w:numId w:val="7"/>
        </w:numPr>
      </w:pPr>
      <w:r w:rsidRPr="00FA4C60">
        <w:t>A proposal to spend monies from the residents fund may be put forward to the residents committee or to a residents meeting, by any resident.</w:t>
      </w:r>
    </w:p>
    <w:p w14:paraId="5F329E30" w14:textId="77777777" w:rsidR="009D47DB" w:rsidRPr="00FA4C60" w:rsidRDefault="009D47DB">
      <w:pPr>
        <w:pStyle w:val="Quote"/>
        <w:numPr>
          <w:ilvl w:val="0"/>
          <w:numId w:val="7"/>
        </w:numPr>
      </w:pPr>
      <w:r w:rsidRPr="00FA4C60">
        <w:t>The residents committee must implement sound financial systems and procedures for the administration of the residents fund, including the oversight of all monies of the fund by subcommittees and adequate controls over payments from and to the fund.  The following procedures, at least, must be adopted:</w:t>
      </w:r>
    </w:p>
    <w:p w14:paraId="33EB874E" w14:textId="77777777" w:rsidR="009D47DB" w:rsidRPr="00FA4C60" w:rsidRDefault="009D47DB">
      <w:pPr>
        <w:pStyle w:val="ListParagraph"/>
        <w:numPr>
          <w:ilvl w:val="1"/>
          <w:numId w:val="7"/>
        </w:numPr>
      </w:pPr>
      <w:r w:rsidRPr="00FA4C60">
        <w:t>a basic manual of inhouse bookkeeping procedures</w:t>
      </w:r>
    </w:p>
    <w:p w14:paraId="6DB29C71" w14:textId="77777777" w:rsidR="009D47DB" w:rsidRPr="00FA4C60" w:rsidRDefault="009D47DB">
      <w:pPr>
        <w:pStyle w:val="ListParagraph"/>
        <w:numPr>
          <w:ilvl w:val="1"/>
          <w:numId w:val="7"/>
        </w:numPr>
      </w:pPr>
      <w:r w:rsidRPr="00FA4C60">
        <w:t>documentation of each transaction such as receipts for revenue and invoices (or receipts) for payments</w:t>
      </w:r>
    </w:p>
    <w:p w14:paraId="78288479" w14:textId="77777777" w:rsidR="009D47DB" w:rsidRPr="00FA4C60" w:rsidRDefault="009D47DB">
      <w:pPr>
        <w:pStyle w:val="ListParagraph"/>
        <w:numPr>
          <w:ilvl w:val="1"/>
          <w:numId w:val="7"/>
        </w:numPr>
      </w:pPr>
      <w:r w:rsidRPr="00FA4C60">
        <w:lastRenderedPageBreak/>
        <w:t>recording of all transactions in books of account</w:t>
      </w:r>
    </w:p>
    <w:p w14:paraId="456F05AD" w14:textId="77777777" w:rsidR="009D47DB" w:rsidRPr="00FA4C60" w:rsidRDefault="009D47DB">
      <w:pPr>
        <w:pStyle w:val="ListParagraph"/>
        <w:numPr>
          <w:ilvl w:val="1"/>
          <w:numId w:val="7"/>
        </w:numPr>
      </w:pPr>
      <w:r w:rsidRPr="00FA4C60">
        <w:t>monthly reconciliation of accounts with the bank statement</w:t>
      </w:r>
    </w:p>
    <w:p w14:paraId="4F399118" w14:textId="77777777" w:rsidR="009D47DB" w:rsidRPr="00FA4C60" w:rsidRDefault="009D47DB">
      <w:pPr>
        <w:pStyle w:val="ListParagraph"/>
        <w:numPr>
          <w:ilvl w:val="1"/>
          <w:numId w:val="7"/>
        </w:numPr>
      </w:pPr>
      <w:r w:rsidRPr="00FA4C60">
        <w:t>monthly preparation of revenue and expenditure statements</w:t>
      </w:r>
    </w:p>
    <w:p w14:paraId="6E8017FD" w14:textId="77777777" w:rsidR="009D47DB" w:rsidRPr="00FA4C60" w:rsidRDefault="009D47DB">
      <w:pPr>
        <w:pStyle w:val="ListParagraph"/>
        <w:numPr>
          <w:ilvl w:val="1"/>
          <w:numId w:val="7"/>
        </w:numPr>
      </w:pPr>
      <w:r w:rsidRPr="00FA4C60">
        <w:t>at least two persons authorised to operate the bank account</w:t>
      </w:r>
    </w:p>
    <w:p w14:paraId="43252FAF" w14:textId="633A4D56" w:rsidR="009D47DB" w:rsidRDefault="009D47DB">
      <w:pPr>
        <w:pStyle w:val="ListParagraph"/>
        <w:numPr>
          <w:ilvl w:val="1"/>
          <w:numId w:val="7"/>
        </w:numPr>
      </w:pPr>
      <w:r w:rsidRPr="00FA4C60">
        <w:t>at least two persons to authorise all expenditure.</w:t>
      </w:r>
    </w:p>
    <w:p w14:paraId="2EF13474" w14:textId="77777777" w:rsidR="007842DE" w:rsidRPr="007842DE" w:rsidRDefault="007842DE" w:rsidP="007842DE">
      <w:pPr>
        <w:ind w:left="720"/>
        <w:rPr>
          <w:i/>
          <w:color w:val="E36C0A" w:themeColor="accent6" w:themeShade="BF"/>
        </w:rPr>
      </w:pPr>
      <w:r w:rsidRPr="007842DE">
        <w:rPr>
          <w:i/>
          <w:color w:val="E36C0A" w:themeColor="accent6" w:themeShade="BF"/>
        </w:rPr>
        <w:t>This clause provides financial systems and procedures implemented by the residents committee must provide a level of protection commensurate with the value of resident funds and that the residents committee is wholly responsible for those funds.</w:t>
      </w:r>
    </w:p>
    <w:p w14:paraId="04A32046" w14:textId="77777777" w:rsidR="009D47DB" w:rsidRPr="00FA4C60" w:rsidRDefault="009D47DB">
      <w:pPr>
        <w:pStyle w:val="Quote"/>
        <w:numPr>
          <w:ilvl w:val="0"/>
          <w:numId w:val="7"/>
        </w:numPr>
      </w:pPr>
      <w:r w:rsidRPr="00FA4C60">
        <w:t>Residents may, at a residents meeting, approve monies from the residents fund, for subcommittees to be provided:</w:t>
      </w:r>
    </w:p>
    <w:p w14:paraId="0119CCCA" w14:textId="77777777" w:rsidR="009D47DB" w:rsidRPr="00FA4C60" w:rsidRDefault="009D47DB">
      <w:pPr>
        <w:pStyle w:val="Quote"/>
        <w:numPr>
          <w:ilvl w:val="1"/>
          <w:numId w:val="7"/>
        </w:numPr>
      </w:pPr>
      <w:r w:rsidRPr="00FA4C60">
        <w:t>working floats; or</w:t>
      </w:r>
    </w:p>
    <w:p w14:paraId="55D20D11" w14:textId="2CB262B9" w:rsidR="009D47DB" w:rsidRDefault="009D47DB">
      <w:pPr>
        <w:pStyle w:val="Quote"/>
        <w:numPr>
          <w:ilvl w:val="1"/>
          <w:numId w:val="7"/>
        </w:numPr>
      </w:pPr>
      <w:r w:rsidRPr="00FA4C60">
        <w:t xml:space="preserve">continuing authority to expend a total nominated amount from the residents fund for any activity which conforms with the Constitution, without seeking prior approval of the residents.  This amount may be reviewed and set by residents at each general meeting. </w:t>
      </w:r>
    </w:p>
    <w:p w14:paraId="669C9BD0" w14:textId="77777777" w:rsidR="00FA7FAD" w:rsidRPr="00FA7FAD" w:rsidRDefault="00FA7FAD" w:rsidP="00FA7FAD">
      <w:pPr>
        <w:ind w:left="720"/>
        <w:rPr>
          <w:i/>
          <w:color w:val="E36C0A" w:themeColor="accent6" w:themeShade="BF"/>
        </w:rPr>
      </w:pPr>
      <w:r w:rsidRPr="00FA7FAD">
        <w:rPr>
          <w:i/>
          <w:color w:val="E36C0A" w:themeColor="accent6" w:themeShade="BF"/>
        </w:rPr>
        <w:t>This clause allows subcommittees to get on with their business to some extent without having to wait for approval of expenditure of funds by residents.</w:t>
      </w:r>
    </w:p>
    <w:p w14:paraId="764C1B0B" w14:textId="77777777" w:rsidR="009D47DB" w:rsidRPr="00FA4C60" w:rsidRDefault="009D47DB">
      <w:pPr>
        <w:pStyle w:val="Quote"/>
        <w:numPr>
          <w:ilvl w:val="0"/>
          <w:numId w:val="7"/>
        </w:numPr>
      </w:pPr>
      <w:r w:rsidRPr="00FA4C60">
        <w:t>The treasurer of the residents committee must report on the financial position of the residents fund at each residents committee meeting and provide a full report and financial statements at each residents meeting.</w:t>
      </w:r>
    </w:p>
    <w:p w14:paraId="60B66071" w14:textId="33840C6F" w:rsidR="009D47DB" w:rsidRDefault="009D47DB">
      <w:pPr>
        <w:pStyle w:val="Quote"/>
        <w:numPr>
          <w:ilvl w:val="0"/>
          <w:numId w:val="7"/>
        </w:numPr>
      </w:pPr>
      <w:r w:rsidRPr="00FA4C60">
        <w:t>The financial records for the residents fund will be available for inspection by any resident upon written request.</w:t>
      </w:r>
    </w:p>
    <w:p w14:paraId="38D473C4" w14:textId="77777777" w:rsidR="00FA7FAD" w:rsidRPr="00FA7FAD" w:rsidRDefault="00FA7FAD" w:rsidP="00FA7FAD">
      <w:pPr>
        <w:ind w:left="720"/>
        <w:rPr>
          <w:i/>
          <w:color w:val="E36C0A" w:themeColor="accent6" w:themeShade="BF"/>
        </w:rPr>
      </w:pPr>
      <w:r w:rsidRPr="00FA7FAD">
        <w:rPr>
          <w:i/>
          <w:color w:val="E36C0A" w:themeColor="accent6" w:themeShade="BF"/>
        </w:rPr>
        <w:t>The above 2 clauses provide a degree of transparency for the administration by the residents committee, of residents funds.</w:t>
      </w:r>
    </w:p>
    <w:p w14:paraId="77BFC439" w14:textId="77777777" w:rsidR="00AB774F" w:rsidRDefault="00AB774F" w:rsidP="00AB774F">
      <w:pPr>
        <w:pStyle w:val="Heading1"/>
      </w:pPr>
      <w:bookmarkStart w:id="78" w:name="_Toc388394313"/>
      <w:bookmarkStart w:id="79" w:name="_Toc40861852"/>
      <w:bookmarkStart w:id="80" w:name="_Toc160276569"/>
      <w:r w:rsidRPr="00591475">
        <w:t>Subcommittees</w:t>
      </w:r>
      <w:bookmarkEnd w:id="78"/>
      <w:bookmarkEnd w:id="79"/>
      <w:bookmarkEnd w:id="80"/>
    </w:p>
    <w:p w14:paraId="12D7BA31" w14:textId="77777777" w:rsidR="00AB774F" w:rsidRDefault="00AB774F" w:rsidP="00AB774F">
      <w:pPr>
        <w:pStyle w:val="Heading2"/>
      </w:pPr>
      <w:bookmarkStart w:id="81" w:name="_Toc160276570"/>
      <w:r>
        <w:t>Forming subcommittees</w:t>
      </w:r>
      <w:bookmarkEnd w:id="81"/>
    </w:p>
    <w:p w14:paraId="790EAA76" w14:textId="0BC07267" w:rsidR="00AB774F" w:rsidRDefault="00C50887">
      <w:pPr>
        <w:pStyle w:val="Quote"/>
        <w:numPr>
          <w:ilvl w:val="0"/>
          <w:numId w:val="49"/>
        </w:numPr>
      </w:pPr>
      <w:r>
        <w:t>^</w:t>
      </w:r>
      <w:r w:rsidR="00AB774F" w:rsidRPr="00D73AA1">
        <w:t xml:space="preserve">Subcommittees, as intended by the </w:t>
      </w:r>
      <w:r w:rsidR="00AB774F">
        <w:t xml:space="preserve">RV </w:t>
      </w:r>
      <w:r w:rsidR="00AB774F" w:rsidRPr="00D73AA1">
        <w:t>Act, may be formed for any purpose for the benefit of residents, by the residents committee</w:t>
      </w:r>
      <w:r>
        <w:t xml:space="preserve"> (s 127(3)(b))</w:t>
      </w:r>
      <w:r w:rsidR="00AB774F" w:rsidRPr="00D73AA1">
        <w:t>.</w:t>
      </w:r>
    </w:p>
    <w:p w14:paraId="130339A0" w14:textId="16D42F58" w:rsidR="009060D7" w:rsidRPr="00224978" w:rsidRDefault="009060D7" w:rsidP="00224978">
      <w:pPr>
        <w:ind w:left="720"/>
        <w:rPr>
          <w:i/>
          <w:color w:val="E36C0A" w:themeColor="accent6" w:themeShade="BF"/>
        </w:rPr>
      </w:pPr>
      <w:r w:rsidRPr="00224978">
        <w:rPr>
          <w:i/>
          <w:color w:val="E36C0A" w:themeColor="accent6" w:themeShade="BF"/>
        </w:rPr>
        <w:t>The RV Act provides the residents committee,  may form subcommittees</w:t>
      </w:r>
      <w:r w:rsidR="0058777C">
        <w:rPr>
          <w:i/>
          <w:color w:val="E36C0A" w:themeColor="accent6" w:themeShade="BF"/>
        </w:rPr>
        <w:t>,</w:t>
      </w:r>
      <w:r w:rsidRPr="00224978">
        <w:rPr>
          <w:i/>
          <w:color w:val="E36C0A" w:themeColor="accent6" w:themeShade="BF"/>
        </w:rPr>
        <w:t xml:space="preserve"> and subject to the residents constitution decide a subcommittees procedures 127(3)(b) and 128(3).</w:t>
      </w:r>
    </w:p>
    <w:p w14:paraId="42AE67B4" w14:textId="77777777" w:rsidR="00AB774F" w:rsidRDefault="00AB774F">
      <w:pPr>
        <w:pStyle w:val="Quote"/>
        <w:numPr>
          <w:ilvl w:val="0"/>
          <w:numId w:val="49"/>
        </w:numPr>
      </w:pPr>
      <w:r>
        <w:t>A subcommittee must be formed where:</w:t>
      </w:r>
    </w:p>
    <w:p w14:paraId="37CD4187" w14:textId="77777777" w:rsidR="00AB774F" w:rsidRDefault="00AB774F">
      <w:pPr>
        <w:pStyle w:val="ListParagraph"/>
        <w:numPr>
          <w:ilvl w:val="0"/>
          <w:numId w:val="50"/>
        </w:numPr>
      </w:pPr>
      <w:r>
        <w:t>residents</w:t>
      </w:r>
      <w:r w:rsidRPr="00E31EE5">
        <w:t xml:space="preserve"> utilis</w:t>
      </w:r>
      <w:r>
        <w:t xml:space="preserve">e </w:t>
      </w:r>
      <w:r w:rsidRPr="00E31EE5">
        <w:t xml:space="preserve">communal facilities </w:t>
      </w:r>
      <w:r>
        <w:t>to conduct a</w:t>
      </w:r>
      <w:r w:rsidRPr="00E31EE5">
        <w:t xml:space="preserve">ny regular or ongoing activity or </w:t>
      </w:r>
      <w:proofErr w:type="spellStart"/>
      <w:r w:rsidRPr="00E31EE5">
        <w:t>endeavour</w:t>
      </w:r>
      <w:proofErr w:type="spellEnd"/>
      <w:r w:rsidRPr="00E31EE5">
        <w:t xml:space="preserve"> (</w:t>
      </w:r>
      <w:r>
        <w:t>e.g.</w:t>
      </w:r>
      <w:r w:rsidRPr="00E31EE5">
        <w:t xml:space="preserve"> socials or a shop)</w:t>
      </w:r>
      <w:r>
        <w:t xml:space="preserve">; </w:t>
      </w:r>
      <w:r w:rsidRPr="008F78A6">
        <w:rPr>
          <w:u w:val="single"/>
        </w:rPr>
        <w:t>and</w:t>
      </w:r>
    </w:p>
    <w:p w14:paraId="5857A96A" w14:textId="496C1B41" w:rsidR="00AB774F" w:rsidRDefault="00AB774F">
      <w:pPr>
        <w:pStyle w:val="ListParagraph"/>
        <w:numPr>
          <w:ilvl w:val="0"/>
          <w:numId w:val="50"/>
        </w:numPr>
      </w:pPr>
      <w:r>
        <w:t xml:space="preserve">the activity or </w:t>
      </w:r>
      <w:proofErr w:type="spellStart"/>
      <w:r>
        <w:t>endeavour</w:t>
      </w:r>
      <w:proofErr w:type="spellEnd"/>
      <w:r>
        <w:t xml:space="preserve"> </w:t>
      </w:r>
      <w:r w:rsidRPr="00E31EE5">
        <w:t xml:space="preserve">has </w:t>
      </w:r>
      <w:r>
        <w:t xml:space="preserve">an </w:t>
      </w:r>
      <w:r w:rsidRPr="00E31EE5">
        <w:t>income of more than $100</w:t>
      </w:r>
      <w:r>
        <w:t xml:space="preserve">*a </w:t>
      </w:r>
      <w:r w:rsidRPr="00E31EE5">
        <w:t>month</w:t>
      </w:r>
      <w:r>
        <w:t>;</w:t>
      </w:r>
      <w:r w:rsidRPr="00E31EE5">
        <w:t xml:space="preserve"> or requires </w:t>
      </w:r>
      <w:r>
        <w:t>expenditure</w:t>
      </w:r>
      <w:r w:rsidRPr="00E31EE5">
        <w:t xml:space="preserve"> of more than $50</w:t>
      </w:r>
      <w:r>
        <w:t xml:space="preserve">* a </w:t>
      </w:r>
      <w:r w:rsidRPr="00E31EE5">
        <w:t>month from</w:t>
      </w:r>
      <w:r w:rsidRPr="00D73AA1">
        <w:t xml:space="preserve"> </w:t>
      </w:r>
      <w:r>
        <w:t>the</w:t>
      </w:r>
      <w:r w:rsidRPr="00D73AA1">
        <w:t xml:space="preserve"> residents fund.</w:t>
      </w:r>
      <w:r>
        <w:t xml:space="preserve">  </w:t>
      </w:r>
    </w:p>
    <w:p w14:paraId="360B2B63" w14:textId="77777777" w:rsidR="00AB774F" w:rsidRPr="00DC41A0" w:rsidRDefault="00AB774F" w:rsidP="00AB774F">
      <w:pPr>
        <w:ind w:left="1800"/>
      </w:pPr>
      <w:r>
        <w:t>*</w:t>
      </w:r>
      <w:r w:rsidRPr="00E31EE5">
        <w:t xml:space="preserve">This amount may be adjusted from time to time by a vote </w:t>
      </w:r>
      <w:r>
        <w:t xml:space="preserve">at </w:t>
      </w:r>
      <w:r w:rsidRPr="00E31EE5">
        <w:t>a residents meeting</w:t>
      </w:r>
      <w:r>
        <w:t>.</w:t>
      </w:r>
    </w:p>
    <w:p w14:paraId="658C53AC" w14:textId="77777777" w:rsidR="00AB774F" w:rsidRPr="00663A87" w:rsidRDefault="00AB774F">
      <w:pPr>
        <w:pStyle w:val="Quote"/>
        <w:numPr>
          <w:ilvl w:val="0"/>
          <w:numId w:val="49"/>
        </w:numPr>
      </w:pPr>
      <w:r w:rsidRPr="00663A87">
        <w:lastRenderedPageBreak/>
        <w:t>Residents may, subject to the Constitution, form groups other than subcommittees (informal residents groups)</w:t>
      </w:r>
      <w:r>
        <w:t>,</w:t>
      </w:r>
      <w:r w:rsidRPr="00663A87">
        <w:t xml:space="preserve"> for any purpose. </w:t>
      </w:r>
    </w:p>
    <w:p w14:paraId="5372DE1A" w14:textId="77777777" w:rsidR="00AB774F" w:rsidRDefault="00AB774F">
      <w:pPr>
        <w:pStyle w:val="Quote"/>
        <w:numPr>
          <w:ilvl w:val="0"/>
          <w:numId w:val="49"/>
        </w:numPr>
      </w:pPr>
      <w:r>
        <w:t>Participation in a subcommittee, including holding designated positions, is open to every interested resident of the village.</w:t>
      </w:r>
    </w:p>
    <w:p w14:paraId="78BF6582" w14:textId="2EC8D3EF" w:rsidR="00AB774F" w:rsidRDefault="00AB774F">
      <w:pPr>
        <w:pStyle w:val="Quote"/>
        <w:numPr>
          <w:ilvl w:val="0"/>
          <w:numId w:val="49"/>
        </w:numPr>
      </w:pPr>
      <w:r>
        <w:t>Interested p</w:t>
      </w:r>
      <w:r w:rsidRPr="008717FD">
        <w:t>ersons living with a resident under a long-term scheme operator approved arrangement, or as a rental tenant, may be an ordinary member of a subcommittee</w:t>
      </w:r>
      <w:r w:rsidR="00224978">
        <w:t>.</w:t>
      </w:r>
    </w:p>
    <w:p w14:paraId="1EF2760C" w14:textId="77777777" w:rsidR="00224978" w:rsidRPr="00224978" w:rsidRDefault="00224978" w:rsidP="00224978">
      <w:pPr>
        <w:ind w:left="720"/>
        <w:rPr>
          <w:i/>
          <w:color w:val="E36C0A" w:themeColor="accent6" w:themeShade="BF"/>
          <w:lang w:val="en-GB"/>
        </w:rPr>
      </w:pPr>
      <w:r w:rsidRPr="00224978">
        <w:rPr>
          <w:i/>
          <w:color w:val="E36C0A" w:themeColor="accent6" w:themeShade="BF"/>
          <w:lang w:val="en-GB"/>
        </w:rPr>
        <w:t xml:space="preserve">Section 127(3)(b) of the RV Act does not appear to limit membership of a subcommittee to only persons who are defined by ss 9 and 10 of the RVA, as residents of the village.  Therefore, it would be an advantage for persons living long-term in a village, with residents under a scheme operator approved arrangement, or as rental tenants, being included in the social affairs of the village by inclusion in relevant subcommittees.  </w:t>
      </w:r>
    </w:p>
    <w:p w14:paraId="61A612CD" w14:textId="509C8833" w:rsidR="00AB774F" w:rsidRDefault="00AB774F">
      <w:pPr>
        <w:pStyle w:val="Quote"/>
        <w:numPr>
          <w:ilvl w:val="0"/>
          <w:numId w:val="49"/>
        </w:numPr>
      </w:pPr>
      <w:r>
        <w:t>Each subcommittee is formed in the following manner</w:t>
      </w:r>
      <w:r w:rsidR="00224978">
        <w:t>.</w:t>
      </w:r>
    </w:p>
    <w:p w14:paraId="3B2C35F0" w14:textId="5639F6A6" w:rsidR="00AB774F" w:rsidRDefault="00224978">
      <w:pPr>
        <w:pStyle w:val="ListParagraph"/>
        <w:numPr>
          <w:ilvl w:val="0"/>
          <w:numId w:val="52"/>
        </w:numPr>
      </w:pPr>
      <w:r>
        <w:t>f</w:t>
      </w:r>
      <w:r w:rsidR="00AB774F">
        <w:t>ormed yearly at a meeting of interested residents as soon as practica</w:t>
      </w:r>
      <w:r w:rsidR="00B95789">
        <w:t>ble</w:t>
      </w:r>
      <w:r w:rsidR="00AB774F">
        <w:t xml:space="preserve"> after the annual general meeting of residents</w:t>
      </w:r>
      <w:r>
        <w:t>.</w:t>
      </w:r>
    </w:p>
    <w:p w14:paraId="2A1E0E82" w14:textId="5092134B" w:rsidR="00AB774F" w:rsidRDefault="00224978">
      <w:pPr>
        <w:pStyle w:val="ListParagraph"/>
        <w:numPr>
          <w:ilvl w:val="0"/>
          <w:numId w:val="52"/>
        </w:numPr>
      </w:pPr>
      <w:r>
        <w:t>A</w:t>
      </w:r>
      <w:r w:rsidR="00AB774F">
        <w:t>ll residents are given at least 14 days’ written notice of the meeting by the residents committee or other interested residents</w:t>
      </w:r>
      <w:r>
        <w:t>.</w:t>
      </w:r>
    </w:p>
    <w:p w14:paraId="5E1F4E4B" w14:textId="4C37B794" w:rsidR="00AB774F" w:rsidRDefault="00224978">
      <w:pPr>
        <w:pStyle w:val="ListParagraph"/>
        <w:numPr>
          <w:ilvl w:val="0"/>
          <w:numId w:val="52"/>
        </w:numPr>
      </w:pPr>
      <w:r>
        <w:t>M</w:t>
      </w:r>
      <w:r w:rsidR="00AB774F">
        <w:t>eetings to form subcommittees may adopt simple procedures and are not conducted under the rules of residents meetings prescribed by the RVA or the Constitution.</w:t>
      </w:r>
    </w:p>
    <w:p w14:paraId="720B6E82" w14:textId="2FCF22CE" w:rsidR="00AB774F" w:rsidRDefault="00224978">
      <w:pPr>
        <w:pStyle w:val="ListParagraph"/>
        <w:numPr>
          <w:ilvl w:val="0"/>
          <w:numId w:val="52"/>
        </w:numPr>
      </w:pPr>
      <w:r>
        <w:t>A</w:t>
      </w:r>
      <w:r w:rsidR="00AB774F">
        <w:t xml:space="preserve"> formation meeting is chaired by </w:t>
      </w:r>
      <w:r>
        <w:t>a</w:t>
      </w:r>
      <w:r w:rsidR="00AB774F">
        <w:t xml:space="preserve"> member of the residents committee.</w:t>
      </w:r>
    </w:p>
    <w:p w14:paraId="3B9B5435" w14:textId="49C117C8" w:rsidR="00AB774F" w:rsidRDefault="00224978">
      <w:pPr>
        <w:pStyle w:val="ListParagraph"/>
        <w:numPr>
          <w:ilvl w:val="0"/>
          <w:numId w:val="52"/>
        </w:numPr>
      </w:pPr>
      <w:r>
        <w:t>D</w:t>
      </w:r>
      <w:r w:rsidR="00AB774F">
        <w:t>esignated positions (at least a coordinator and a treasurer) are decided by a simple show of hands vote conducted among residents at the meeting, with each resident present entitled to a vote personally or by proxy.</w:t>
      </w:r>
    </w:p>
    <w:p w14:paraId="76133371" w14:textId="1095492E" w:rsidR="00224978" w:rsidRPr="00224978" w:rsidRDefault="00224978" w:rsidP="00224978">
      <w:pPr>
        <w:ind w:left="720"/>
        <w:rPr>
          <w:i/>
          <w:color w:val="E36C0A" w:themeColor="accent6" w:themeShade="BF"/>
        </w:rPr>
      </w:pPr>
      <w:r>
        <w:rPr>
          <w:i/>
          <w:color w:val="E36C0A" w:themeColor="accent6" w:themeShade="BF"/>
        </w:rPr>
        <w:t>O</w:t>
      </w:r>
      <w:r w:rsidRPr="00224978">
        <w:rPr>
          <w:i/>
          <w:color w:val="E36C0A" w:themeColor="accent6" w:themeShade="BF"/>
        </w:rPr>
        <w:t xml:space="preserve">ffice holders of each subcommittee are elected by interested residents who are present at a meeting </w:t>
      </w:r>
      <w:r>
        <w:rPr>
          <w:i/>
          <w:color w:val="E36C0A" w:themeColor="accent6" w:themeShade="BF"/>
        </w:rPr>
        <w:t xml:space="preserve">held </w:t>
      </w:r>
      <w:r w:rsidRPr="00224978">
        <w:rPr>
          <w:i/>
          <w:color w:val="E36C0A" w:themeColor="accent6" w:themeShade="BF"/>
        </w:rPr>
        <w:t>for the purpose of the election</w:t>
      </w:r>
    </w:p>
    <w:p w14:paraId="1F3224E8" w14:textId="61BE908D" w:rsidR="00224978" w:rsidRDefault="00224978" w:rsidP="00224978">
      <w:pPr>
        <w:ind w:left="720"/>
      </w:pPr>
      <w:r w:rsidRPr="00224978">
        <w:rPr>
          <w:i/>
          <w:color w:val="E36C0A" w:themeColor="accent6" w:themeShade="BF"/>
        </w:rPr>
        <w:t xml:space="preserve">It is not essential to include resident committee members in a subcommittee.  </w:t>
      </w:r>
    </w:p>
    <w:p w14:paraId="50FA4D25" w14:textId="5CACCC01" w:rsidR="00AB774F" w:rsidRDefault="00224978">
      <w:pPr>
        <w:pStyle w:val="ListParagraph"/>
        <w:numPr>
          <w:ilvl w:val="0"/>
          <w:numId w:val="52"/>
        </w:numPr>
      </w:pPr>
      <w:r>
        <w:t>t</w:t>
      </w:r>
      <w:r w:rsidR="00AB774F">
        <w:t>he residents committee must communicate the names of the designated positions for each subcommittee, to the manager and all residents within a reasonable time.</w:t>
      </w:r>
    </w:p>
    <w:p w14:paraId="2D6E60C1" w14:textId="70F18C5E" w:rsidR="00AB774F" w:rsidRDefault="00AB774F">
      <w:pPr>
        <w:pStyle w:val="Quote"/>
        <w:numPr>
          <w:ilvl w:val="0"/>
          <w:numId w:val="49"/>
        </w:numPr>
      </w:pPr>
      <w:r w:rsidRPr="00E4256E">
        <w:t xml:space="preserve">Subcommittees may be referred to as a subcommittee, </w:t>
      </w:r>
      <w:r>
        <w:t xml:space="preserve">a </w:t>
      </w:r>
      <w:r w:rsidRPr="00E4256E">
        <w:t>club or group or another suitable title.</w:t>
      </w:r>
    </w:p>
    <w:p w14:paraId="6C6F5883" w14:textId="77777777" w:rsidR="00C50887" w:rsidRPr="00C50887" w:rsidRDefault="00C50887" w:rsidP="00C50887">
      <w:pPr>
        <w:ind w:left="720" w:hanging="153"/>
        <w:rPr>
          <w:sz w:val="18"/>
          <w:szCs w:val="18"/>
        </w:rPr>
      </w:pPr>
      <w:r w:rsidRPr="00C50887">
        <w:rPr>
          <w:sz w:val="18"/>
          <w:szCs w:val="18"/>
        </w:rPr>
        <w:t>^Relevant provision/s of the RV Act must be taken into account.</w:t>
      </w:r>
    </w:p>
    <w:p w14:paraId="7FE4EF8C" w14:textId="77777777" w:rsidR="00224978" w:rsidRPr="00224978" w:rsidRDefault="00224978" w:rsidP="00224978">
      <w:pPr>
        <w:ind w:left="720"/>
        <w:rPr>
          <w:i/>
          <w:color w:val="E36C0A" w:themeColor="accent6" w:themeShade="BF"/>
        </w:rPr>
      </w:pPr>
      <w:r w:rsidRPr="00224978">
        <w:rPr>
          <w:i/>
          <w:color w:val="E36C0A" w:themeColor="accent6" w:themeShade="BF"/>
        </w:rPr>
        <w:t>The use of the words ‘club’ or ‘group’ merely simplifies terminology for day-to-day use.</w:t>
      </w:r>
    </w:p>
    <w:p w14:paraId="20419030" w14:textId="77777777" w:rsidR="005D66FC" w:rsidRPr="00591475" w:rsidRDefault="005D66FC" w:rsidP="009C4C5E">
      <w:pPr>
        <w:ind w:left="720"/>
        <w:rPr>
          <w:i/>
          <w:color w:val="E36C0A" w:themeColor="accent6" w:themeShade="BF"/>
        </w:rPr>
      </w:pPr>
      <w:r w:rsidRPr="009060D7">
        <w:rPr>
          <w:i/>
          <w:color w:val="E36C0A" w:themeColor="accent6" w:themeShade="BF"/>
        </w:rPr>
        <w:t>The above explanations are provided only as suggestions.  Residents committees and residents may decide other procedures.</w:t>
      </w:r>
    </w:p>
    <w:p w14:paraId="7E829D8F" w14:textId="0F3245F1" w:rsidR="00AB774F" w:rsidRPr="00591475" w:rsidRDefault="00AB774F" w:rsidP="00AB774F">
      <w:pPr>
        <w:pStyle w:val="Heading2"/>
      </w:pPr>
      <w:bookmarkStart w:id="82" w:name="_Toc160276571"/>
      <w:r>
        <w:t>Subcommittee procedures</w:t>
      </w:r>
      <w:bookmarkEnd w:id="82"/>
    </w:p>
    <w:p w14:paraId="73E361CB" w14:textId="4F42EA07" w:rsidR="00AB774F" w:rsidRDefault="00C87727">
      <w:pPr>
        <w:pStyle w:val="Quote"/>
        <w:numPr>
          <w:ilvl w:val="0"/>
          <w:numId w:val="51"/>
        </w:numPr>
      </w:pPr>
      <w:r>
        <w:t>^</w:t>
      </w:r>
      <w:r w:rsidR="00AB774F" w:rsidRPr="00D73AA1">
        <w:t xml:space="preserve">In addition to the </w:t>
      </w:r>
      <w:r w:rsidR="00AB774F">
        <w:t xml:space="preserve">general </w:t>
      </w:r>
      <w:r w:rsidR="00AB774F" w:rsidRPr="00D73AA1">
        <w:t xml:space="preserve">procedures in </w:t>
      </w:r>
      <w:r w:rsidR="00AB774F">
        <w:t>the C</w:t>
      </w:r>
      <w:r w:rsidR="00AB774F" w:rsidRPr="00D73AA1">
        <w:t>onstitution</w:t>
      </w:r>
      <w:r w:rsidR="00AB774F">
        <w:t>, each</w:t>
      </w:r>
      <w:r w:rsidR="00AB774F" w:rsidRPr="00D73AA1">
        <w:t xml:space="preserve"> subcommittee </w:t>
      </w:r>
      <w:r w:rsidR="00AB774F">
        <w:t xml:space="preserve">must </w:t>
      </w:r>
      <w:r w:rsidR="00AB774F" w:rsidRPr="00D73AA1">
        <w:t xml:space="preserve">operate under </w:t>
      </w:r>
      <w:r w:rsidR="00AB774F" w:rsidRPr="00DC41A0">
        <w:t>specific</w:t>
      </w:r>
      <w:r w:rsidR="00AB774F">
        <w:t xml:space="preserve"> procedures </w:t>
      </w:r>
      <w:r w:rsidR="00AB774F" w:rsidRPr="00D73AA1">
        <w:t>developed</w:t>
      </w:r>
      <w:r w:rsidR="00AB774F">
        <w:t>,</w:t>
      </w:r>
      <w:r w:rsidR="00AB774F" w:rsidRPr="00D73AA1">
        <w:t xml:space="preserve"> </w:t>
      </w:r>
      <w:r w:rsidR="00AB774F">
        <w:t>where necessary,</w:t>
      </w:r>
      <w:r w:rsidR="00AB774F" w:rsidRPr="00D73AA1">
        <w:t xml:space="preserve"> by the residents committee</w:t>
      </w:r>
      <w:r w:rsidR="00AB774F">
        <w:t xml:space="preserve"> </w:t>
      </w:r>
      <w:r w:rsidR="00AB774F" w:rsidRPr="00D73AA1">
        <w:t>in conjunction with representatives of the subcommittee</w:t>
      </w:r>
      <w:r w:rsidR="00AE21A1">
        <w:t xml:space="preserve"> (s127(3)(b))</w:t>
      </w:r>
      <w:r w:rsidR="00AB774F" w:rsidRPr="00D73AA1">
        <w:t xml:space="preserve">. </w:t>
      </w:r>
    </w:p>
    <w:p w14:paraId="752BA9D8" w14:textId="77777777" w:rsidR="00AB774F" w:rsidRDefault="00AB774F">
      <w:pPr>
        <w:pStyle w:val="Quote"/>
        <w:numPr>
          <w:ilvl w:val="0"/>
          <w:numId w:val="51"/>
        </w:numPr>
      </w:pPr>
      <w:r>
        <w:t>Subcommittees must comply with the following general procedures.  A</w:t>
      </w:r>
      <w:r w:rsidRPr="00CD5D72">
        <w:t xml:space="preserve"> subcommittee</w:t>
      </w:r>
      <w:r>
        <w:t>:</w:t>
      </w:r>
    </w:p>
    <w:p w14:paraId="271FC279" w14:textId="77777777" w:rsidR="00AB774F" w:rsidRDefault="00AB774F">
      <w:pPr>
        <w:pStyle w:val="ListParagraph"/>
        <w:numPr>
          <w:ilvl w:val="0"/>
          <w:numId w:val="53"/>
        </w:numPr>
      </w:pPr>
      <w:r w:rsidRPr="00CD5D72">
        <w:lastRenderedPageBreak/>
        <w:t>reports to</w:t>
      </w:r>
      <w:r>
        <w:t>,</w:t>
      </w:r>
      <w:r w:rsidRPr="00CD5D72">
        <w:t xml:space="preserve"> </w:t>
      </w:r>
      <w:r>
        <w:t xml:space="preserve">and must keep </w:t>
      </w:r>
      <w:r w:rsidRPr="00CD5D72">
        <w:t>the residents committee</w:t>
      </w:r>
      <w:r>
        <w:t xml:space="preserve"> informed about the business of the subcommittee</w:t>
      </w:r>
    </w:p>
    <w:p w14:paraId="0874714E" w14:textId="77777777" w:rsidR="00AB774F" w:rsidRDefault="00AB774F">
      <w:pPr>
        <w:pStyle w:val="ListParagraph"/>
        <w:numPr>
          <w:ilvl w:val="0"/>
          <w:numId w:val="53"/>
        </w:numPr>
      </w:pPr>
      <w:r>
        <w:t>must hold a meeting, giving 14 days written notice to all residents, at least once every two months</w:t>
      </w:r>
    </w:p>
    <w:p w14:paraId="762B6C8A" w14:textId="77777777" w:rsidR="00AB774F" w:rsidRDefault="00AB774F">
      <w:pPr>
        <w:pStyle w:val="ListParagraph"/>
        <w:numPr>
          <w:ilvl w:val="0"/>
          <w:numId w:val="53"/>
        </w:numPr>
      </w:pPr>
      <w:r>
        <w:t>must take and keep basic minutes for each meeting</w:t>
      </w:r>
    </w:p>
    <w:p w14:paraId="7AEFD49A" w14:textId="77777777" w:rsidR="00AB774F" w:rsidRDefault="00AB774F">
      <w:pPr>
        <w:pStyle w:val="ListParagraph"/>
        <w:numPr>
          <w:ilvl w:val="0"/>
          <w:numId w:val="53"/>
        </w:numPr>
      </w:pPr>
      <w:r>
        <w:t>must keep good financial records of expenditure (receipts) and income which may be inspected by the residents committee or interested residents</w:t>
      </w:r>
    </w:p>
    <w:p w14:paraId="5DBC1C7E" w14:textId="77777777" w:rsidR="00AB774F" w:rsidRDefault="00AB774F">
      <w:pPr>
        <w:pStyle w:val="ListParagraph"/>
        <w:numPr>
          <w:ilvl w:val="0"/>
          <w:numId w:val="53"/>
        </w:numPr>
      </w:pPr>
      <w:r>
        <w:t>must, within a reasonable time, hand all monies other than working floats, to the residents committee for banking</w:t>
      </w:r>
    </w:p>
    <w:p w14:paraId="149DF40E" w14:textId="77777777" w:rsidR="00AB774F" w:rsidRDefault="00AB774F">
      <w:pPr>
        <w:pStyle w:val="ListParagraph"/>
        <w:numPr>
          <w:ilvl w:val="0"/>
          <w:numId w:val="53"/>
        </w:numPr>
      </w:pPr>
      <w:r>
        <w:t>must give a receipt or similar proof of a payment (e.g. a ticket) for monies proffered to a subcommittee for the sale of goods, or for the offer of services (e.g. a social function)</w:t>
      </w:r>
    </w:p>
    <w:p w14:paraId="0AA86E3E" w14:textId="77777777" w:rsidR="00AB774F" w:rsidRDefault="00AB774F">
      <w:pPr>
        <w:pStyle w:val="ListParagraph"/>
        <w:numPr>
          <w:ilvl w:val="0"/>
          <w:numId w:val="53"/>
        </w:numPr>
      </w:pPr>
      <w:r>
        <w:t xml:space="preserve">must, each month, provide to the residents committee meeting: </w:t>
      </w:r>
    </w:p>
    <w:p w14:paraId="7A99F9FD" w14:textId="77777777" w:rsidR="00AB774F" w:rsidRDefault="00AB774F">
      <w:pPr>
        <w:pStyle w:val="ListParagraph"/>
        <w:numPr>
          <w:ilvl w:val="0"/>
          <w:numId w:val="54"/>
        </w:numPr>
      </w:pPr>
      <w:r>
        <w:t>basic reports for their activity and finances; and</w:t>
      </w:r>
    </w:p>
    <w:p w14:paraId="00186B54" w14:textId="77777777" w:rsidR="00AB774F" w:rsidRDefault="00AB774F">
      <w:pPr>
        <w:pStyle w:val="ListParagraph"/>
        <w:numPr>
          <w:ilvl w:val="0"/>
          <w:numId w:val="54"/>
        </w:numPr>
      </w:pPr>
      <w:r>
        <w:t xml:space="preserve"> where relevant for the subcommittee, a basic ongoing plan (e.g. future activities of a social subcommittee)</w:t>
      </w:r>
    </w:p>
    <w:p w14:paraId="43DA3847" w14:textId="3ADFE905" w:rsidR="00AB774F" w:rsidRDefault="00AB774F">
      <w:pPr>
        <w:pStyle w:val="ListParagraph"/>
        <w:numPr>
          <w:ilvl w:val="0"/>
          <w:numId w:val="53"/>
        </w:numPr>
      </w:pPr>
      <w:r w:rsidRPr="00D73AA1">
        <w:t>must not expend</w:t>
      </w:r>
      <w:r>
        <w:t xml:space="preserve"> any monies other</w:t>
      </w:r>
      <w:r w:rsidRPr="00D73AA1">
        <w:t xml:space="preserve"> than allocated working floats</w:t>
      </w:r>
      <w:r>
        <w:t xml:space="preserve">, </w:t>
      </w:r>
      <w:r w:rsidRPr="00C55F8E">
        <w:t xml:space="preserve">or the total amount </w:t>
      </w:r>
      <w:proofErr w:type="spellStart"/>
      <w:r w:rsidRPr="00C55F8E">
        <w:t>preauthori</w:t>
      </w:r>
      <w:r>
        <w:t>s</w:t>
      </w:r>
      <w:r w:rsidRPr="00C55F8E">
        <w:t>ed</w:t>
      </w:r>
      <w:proofErr w:type="spellEnd"/>
      <w:r>
        <w:t xml:space="preserve"> by a resident vote.</w:t>
      </w:r>
    </w:p>
    <w:p w14:paraId="50AE6696" w14:textId="77777777" w:rsidR="00C50887" w:rsidRPr="00C50887" w:rsidRDefault="00C50887" w:rsidP="00C50887">
      <w:pPr>
        <w:ind w:left="1440" w:hanging="873"/>
        <w:rPr>
          <w:sz w:val="18"/>
          <w:szCs w:val="18"/>
        </w:rPr>
      </w:pPr>
      <w:r w:rsidRPr="00C50887">
        <w:rPr>
          <w:sz w:val="18"/>
          <w:szCs w:val="18"/>
        </w:rPr>
        <w:t>^Relevant provision/s of the RV Act must be taken into account.</w:t>
      </w:r>
    </w:p>
    <w:p w14:paraId="2FCAE266" w14:textId="1C6E3615" w:rsidR="00224978" w:rsidRPr="00224978" w:rsidRDefault="00224978" w:rsidP="00224978">
      <w:pPr>
        <w:ind w:left="720"/>
        <w:rPr>
          <w:i/>
          <w:color w:val="E36C0A" w:themeColor="accent6" w:themeShade="BF"/>
        </w:rPr>
      </w:pPr>
      <w:r w:rsidRPr="00224978">
        <w:rPr>
          <w:i/>
          <w:color w:val="E36C0A" w:themeColor="accent6" w:themeShade="BF"/>
        </w:rPr>
        <w:t xml:space="preserve">Residents may </w:t>
      </w:r>
      <w:r w:rsidR="007E4005">
        <w:rPr>
          <w:i/>
          <w:color w:val="E36C0A" w:themeColor="accent6" w:themeShade="BF"/>
        </w:rPr>
        <w:t>include</w:t>
      </w:r>
      <w:r w:rsidRPr="00224978">
        <w:rPr>
          <w:i/>
          <w:color w:val="E36C0A" w:themeColor="accent6" w:themeShade="BF"/>
        </w:rPr>
        <w:t xml:space="preserve"> general guidelines in the residents constitution so that all residents are involved in their preparation or the residents committee may draft general guidelines which will apply to all subcommittees.  Each subcommittee will then have specific procedures that would be relatively short.</w:t>
      </w:r>
    </w:p>
    <w:p w14:paraId="47F85BE9" w14:textId="384432BE" w:rsidR="00224978" w:rsidRDefault="00224978" w:rsidP="00224978">
      <w:pPr>
        <w:ind w:left="720"/>
        <w:rPr>
          <w:i/>
          <w:color w:val="E36C0A" w:themeColor="accent6" w:themeShade="BF"/>
        </w:rPr>
      </w:pPr>
      <w:r w:rsidRPr="00224978">
        <w:rPr>
          <w:i/>
          <w:color w:val="E36C0A" w:themeColor="accent6" w:themeShade="BF"/>
        </w:rPr>
        <w:t>It is prudent to draft procedures and guidelines so that residents, the residents committee</w:t>
      </w:r>
      <w:r w:rsidR="00EE6507">
        <w:rPr>
          <w:i/>
          <w:color w:val="E36C0A" w:themeColor="accent6" w:themeShade="BF"/>
        </w:rPr>
        <w:t>,</w:t>
      </w:r>
      <w:r w:rsidRPr="00224978">
        <w:rPr>
          <w:i/>
          <w:color w:val="E36C0A" w:themeColor="accent6" w:themeShade="BF"/>
        </w:rPr>
        <w:t xml:space="preserve"> and the subcommittee have a clear picture of what is expected of the subcommittee.  </w:t>
      </w:r>
    </w:p>
    <w:p w14:paraId="0B3809DD" w14:textId="77777777" w:rsidR="00AB774F" w:rsidRDefault="00AB774F" w:rsidP="00AB774F">
      <w:pPr>
        <w:pStyle w:val="Heading1"/>
      </w:pPr>
      <w:bookmarkStart w:id="83" w:name="_Toc40861853"/>
      <w:bookmarkStart w:id="84" w:name="_Toc160276572"/>
      <w:r w:rsidRPr="00591475">
        <w:t>Working groups</w:t>
      </w:r>
      <w:bookmarkEnd w:id="83"/>
      <w:r>
        <w:t xml:space="preserve"> and financial advisory panel</w:t>
      </w:r>
      <w:bookmarkEnd w:id="84"/>
    </w:p>
    <w:p w14:paraId="7FDF25AB" w14:textId="77777777" w:rsidR="00AB774F" w:rsidRPr="00591475" w:rsidRDefault="00AB774F" w:rsidP="00AB774F">
      <w:pPr>
        <w:pStyle w:val="Heading2"/>
      </w:pPr>
      <w:bookmarkStart w:id="85" w:name="_Toc160276573"/>
      <w:r>
        <w:t>Working groups</w:t>
      </w:r>
      <w:bookmarkEnd w:id="85"/>
    </w:p>
    <w:p w14:paraId="2EB50EC7" w14:textId="77777777" w:rsidR="00AB774F" w:rsidRPr="00DF67D1" w:rsidRDefault="00AB774F">
      <w:pPr>
        <w:pStyle w:val="Quote"/>
        <w:numPr>
          <w:ilvl w:val="0"/>
          <w:numId w:val="55"/>
        </w:numPr>
      </w:pPr>
      <w:r w:rsidRPr="00591475">
        <w:t>Working groups</w:t>
      </w:r>
      <w:r>
        <w:t xml:space="preserve"> </w:t>
      </w:r>
      <w:r w:rsidRPr="00591475">
        <w:t>may be set up</w:t>
      </w:r>
      <w:r>
        <w:t>,</w:t>
      </w:r>
      <w:r w:rsidRPr="00591475">
        <w:t xml:space="preserve"> as required</w:t>
      </w:r>
      <w:r w:rsidRPr="00FF26D3">
        <w:t xml:space="preserve"> </w:t>
      </w:r>
      <w:r w:rsidRPr="00591475">
        <w:t>for special purpose</w:t>
      </w:r>
      <w:r>
        <w:t xml:space="preserve">s, </w:t>
      </w:r>
      <w:r w:rsidRPr="00DF67D1">
        <w:t>by residents or the residents committee.</w:t>
      </w:r>
    </w:p>
    <w:p w14:paraId="7304B34B" w14:textId="77777777" w:rsidR="00AB774F" w:rsidRPr="00DF67D1" w:rsidRDefault="00AB774F">
      <w:pPr>
        <w:pStyle w:val="Quote"/>
        <w:numPr>
          <w:ilvl w:val="0"/>
          <w:numId w:val="55"/>
        </w:numPr>
      </w:pPr>
      <w:r w:rsidRPr="00DF67D1">
        <w:t xml:space="preserve">Members of a working </w:t>
      </w:r>
      <w:r>
        <w:t>group</w:t>
      </w:r>
      <w:r w:rsidRPr="00DF67D1">
        <w:t xml:space="preserve"> must be canvassed from all residents and be agreed to by voting residents.</w:t>
      </w:r>
    </w:p>
    <w:p w14:paraId="165F3DA2" w14:textId="77777777" w:rsidR="00AB774F" w:rsidRPr="00DF67D1" w:rsidRDefault="00AB774F">
      <w:pPr>
        <w:pStyle w:val="Quote"/>
        <w:numPr>
          <w:ilvl w:val="0"/>
          <w:numId w:val="55"/>
        </w:numPr>
      </w:pPr>
      <w:r w:rsidRPr="00DF67D1">
        <w:t xml:space="preserve">Where the working </w:t>
      </w:r>
      <w:r>
        <w:t>group</w:t>
      </w:r>
      <w:r w:rsidRPr="00DF67D1">
        <w:t xml:space="preserve"> is set up by the residents committee, the working brief will be drafted by the residents committee in conjunction with the working </w:t>
      </w:r>
      <w:r>
        <w:t>group</w:t>
      </w:r>
      <w:r w:rsidRPr="00DF67D1">
        <w:t>.</w:t>
      </w:r>
    </w:p>
    <w:p w14:paraId="5ECC2D37" w14:textId="77777777" w:rsidR="00AB774F" w:rsidRPr="00DF67D1" w:rsidRDefault="00AB774F">
      <w:pPr>
        <w:pStyle w:val="Quote"/>
        <w:numPr>
          <w:ilvl w:val="0"/>
          <w:numId w:val="55"/>
        </w:numPr>
      </w:pPr>
      <w:r w:rsidRPr="00DF67D1">
        <w:t xml:space="preserve">Where the working </w:t>
      </w:r>
      <w:r>
        <w:t>group</w:t>
      </w:r>
      <w:r w:rsidRPr="00DF67D1">
        <w:t xml:space="preserve"> is set up by residents, the working brief will be drafted by the working </w:t>
      </w:r>
      <w:r>
        <w:t>group</w:t>
      </w:r>
      <w:r w:rsidRPr="00DF67D1">
        <w:t xml:space="preserve"> in conjunction with other interested residents.</w:t>
      </w:r>
    </w:p>
    <w:p w14:paraId="59EF8E1D" w14:textId="639C523A" w:rsidR="00AB774F" w:rsidRDefault="00AB774F">
      <w:pPr>
        <w:pStyle w:val="Quote"/>
        <w:numPr>
          <w:ilvl w:val="0"/>
          <w:numId w:val="55"/>
        </w:numPr>
      </w:pPr>
      <w:r w:rsidRPr="00DF67D1">
        <w:t xml:space="preserve">On completion of their brief or presentation of their final report to the residents committee or to the residents, as the case may be, the working group is disbanded. </w:t>
      </w:r>
    </w:p>
    <w:p w14:paraId="7251EE77" w14:textId="0F5B8E08" w:rsidR="0003336E" w:rsidRPr="00591475" w:rsidRDefault="0003336E" w:rsidP="0003336E">
      <w:pPr>
        <w:pStyle w:val="Quote"/>
        <w:numPr>
          <w:ilvl w:val="0"/>
          <w:numId w:val="0"/>
        </w:numPr>
        <w:ind w:left="720"/>
        <w:rPr>
          <w:i/>
          <w:color w:val="E36C0A" w:themeColor="accent6" w:themeShade="BF"/>
        </w:rPr>
      </w:pPr>
      <w:r w:rsidRPr="00591475">
        <w:rPr>
          <w:i/>
          <w:color w:val="E36C0A" w:themeColor="accent6" w:themeShade="BF"/>
        </w:rPr>
        <w:t xml:space="preserve">The RV Act has no expressed provision for the formation of working groups however, it is </w:t>
      </w:r>
      <w:r w:rsidRPr="00591475">
        <w:rPr>
          <w:i/>
          <w:color w:val="E36C0A" w:themeColor="accent6" w:themeShade="BF"/>
        </w:rPr>
        <w:lastRenderedPageBreak/>
        <w:t>prudent to include such procedures in a residents constitution.  Reasons for working groups may include, but not limited to – providing assistance to residents when amending the residents constitution</w:t>
      </w:r>
      <w:r w:rsidR="00A12140">
        <w:rPr>
          <w:i/>
          <w:color w:val="E36C0A" w:themeColor="accent6" w:themeShade="BF"/>
        </w:rPr>
        <w:t xml:space="preserve"> or another special purpose</w:t>
      </w:r>
      <w:r w:rsidRPr="00591475">
        <w:rPr>
          <w:i/>
          <w:color w:val="E36C0A" w:themeColor="accent6" w:themeShade="BF"/>
        </w:rPr>
        <w:t>.</w:t>
      </w:r>
    </w:p>
    <w:p w14:paraId="4C3651BA" w14:textId="737887D4" w:rsidR="0003336E" w:rsidRPr="0003336E" w:rsidRDefault="0003336E" w:rsidP="0003336E">
      <w:pPr>
        <w:ind w:left="720"/>
        <w:rPr>
          <w:i/>
          <w:color w:val="E36C0A" w:themeColor="accent6" w:themeShade="BF"/>
        </w:rPr>
      </w:pPr>
      <w:r w:rsidRPr="0003336E">
        <w:rPr>
          <w:i/>
          <w:color w:val="E36C0A" w:themeColor="accent6" w:themeShade="BF"/>
        </w:rPr>
        <w:t xml:space="preserve">It is prudent to draft a working brief so that residents, the residents committee and the working group have a clear picture of what is expected of the working </w:t>
      </w:r>
      <w:r w:rsidR="00A12140">
        <w:rPr>
          <w:i/>
          <w:color w:val="E36C0A" w:themeColor="accent6" w:themeShade="BF"/>
        </w:rPr>
        <w:t>group</w:t>
      </w:r>
      <w:r w:rsidRPr="0003336E">
        <w:rPr>
          <w:i/>
          <w:color w:val="E36C0A" w:themeColor="accent6" w:themeShade="BF"/>
        </w:rPr>
        <w:t>.</w:t>
      </w:r>
    </w:p>
    <w:p w14:paraId="562BE765" w14:textId="0B819F23" w:rsidR="00AB774F" w:rsidRDefault="00AB774F" w:rsidP="00AB774F">
      <w:pPr>
        <w:pStyle w:val="Heading2"/>
      </w:pPr>
      <w:bookmarkStart w:id="86" w:name="_Toc160276574"/>
      <w:r>
        <w:t>Financial a</w:t>
      </w:r>
      <w:r w:rsidRPr="000D3E48">
        <w:t>dvisory panel</w:t>
      </w:r>
      <w:bookmarkEnd w:id="86"/>
    </w:p>
    <w:p w14:paraId="6D58E701" w14:textId="77777777" w:rsidR="00AB774F" w:rsidRDefault="00AB774F">
      <w:pPr>
        <w:pStyle w:val="Quote"/>
        <w:numPr>
          <w:ilvl w:val="0"/>
          <w:numId w:val="56"/>
        </w:numPr>
      </w:pPr>
      <w:r>
        <w:t>The residents committee may set up a financial advisory panel (FAP) to assist the residents committee with the committee’s role in village financial matters.</w:t>
      </w:r>
      <w:r w:rsidRPr="00585217">
        <w:t xml:space="preserve"> </w:t>
      </w:r>
    </w:p>
    <w:p w14:paraId="06A2FEFD" w14:textId="77777777" w:rsidR="00AB774F" w:rsidRDefault="00AB774F">
      <w:pPr>
        <w:pStyle w:val="Quote"/>
        <w:numPr>
          <w:ilvl w:val="0"/>
          <w:numId w:val="56"/>
        </w:numPr>
      </w:pPr>
      <w:r>
        <w:t>The FAP must include at least 1 committee member and no more than 3 residents.</w:t>
      </w:r>
    </w:p>
    <w:p w14:paraId="361CD97F" w14:textId="77777777" w:rsidR="00AB774F" w:rsidRPr="002A5335" w:rsidRDefault="00AB774F">
      <w:pPr>
        <w:pStyle w:val="Quote"/>
        <w:numPr>
          <w:ilvl w:val="0"/>
          <w:numId w:val="56"/>
        </w:numPr>
      </w:pPr>
      <w:r>
        <w:t>Any resident may, at any time, put their name forward to the residents committee for inclusion in the FAP.</w:t>
      </w:r>
    </w:p>
    <w:p w14:paraId="0BD0AFB6" w14:textId="77777777" w:rsidR="00AB774F" w:rsidRPr="003F52EA" w:rsidRDefault="00AB774F">
      <w:pPr>
        <w:pStyle w:val="Quote"/>
        <w:numPr>
          <w:ilvl w:val="0"/>
          <w:numId w:val="56"/>
        </w:numPr>
      </w:pPr>
      <w:r w:rsidRPr="003F52EA">
        <w:t>The FAP function is to review draft village budgets and financial statements of expenditure to ensure compliance with financial requirements of the RVA, and promptly advise the residents committee.</w:t>
      </w:r>
    </w:p>
    <w:p w14:paraId="5FF19309" w14:textId="62151D46" w:rsidR="00AB774F" w:rsidRDefault="00AB774F">
      <w:pPr>
        <w:pStyle w:val="Quote"/>
        <w:numPr>
          <w:ilvl w:val="0"/>
          <w:numId w:val="56"/>
        </w:numPr>
      </w:pPr>
      <w:r>
        <w:t>The FAP or the residents committee has no authority to make decisions relating to the village budget that should be the subject of resolutions made by voting residents.</w:t>
      </w:r>
    </w:p>
    <w:p w14:paraId="2B1B7A59" w14:textId="2EF0AE1A" w:rsidR="0003336E" w:rsidRPr="0003336E" w:rsidRDefault="00A12140" w:rsidP="0003336E">
      <w:pPr>
        <w:ind w:left="720"/>
        <w:rPr>
          <w:i/>
          <w:color w:val="E36C0A" w:themeColor="accent6" w:themeShade="BF"/>
        </w:rPr>
      </w:pPr>
      <w:r>
        <w:rPr>
          <w:i/>
          <w:color w:val="E36C0A" w:themeColor="accent6" w:themeShade="BF"/>
        </w:rPr>
        <w:t>It is prudent to include clauses to allow the formation of a financial advisory panel</w:t>
      </w:r>
      <w:r w:rsidR="002E29A7">
        <w:rPr>
          <w:i/>
          <w:color w:val="E36C0A" w:themeColor="accent6" w:themeShade="BF"/>
        </w:rPr>
        <w:t xml:space="preserve">, if warranted, </w:t>
      </w:r>
      <w:r>
        <w:rPr>
          <w:i/>
          <w:color w:val="E36C0A" w:themeColor="accent6" w:themeShade="BF"/>
        </w:rPr>
        <w:t>which provide</w:t>
      </w:r>
      <w:r w:rsidR="002E29A7">
        <w:rPr>
          <w:i/>
          <w:color w:val="E36C0A" w:themeColor="accent6" w:themeShade="BF"/>
        </w:rPr>
        <w:t>s advice to the residents committee about village financial matters.  Th</w:t>
      </w:r>
      <w:r>
        <w:rPr>
          <w:i/>
          <w:color w:val="E36C0A" w:themeColor="accent6" w:themeShade="BF"/>
        </w:rPr>
        <w:t>e</w:t>
      </w:r>
      <w:r w:rsidR="002E29A7">
        <w:rPr>
          <w:i/>
          <w:color w:val="E36C0A" w:themeColor="accent6" w:themeShade="BF"/>
        </w:rPr>
        <w:t xml:space="preserve">re may be residents with proper financial expertise or interest who do not want to be members of the residents committee but </w:t>
      </w:r>
      <w:r w:rsidR="005F07FC">
        <w:rPr>
          <w:i/>
          <w:color w:val="E36C0A" w:themeColor="accent6" w:themeShade="BF"/>
        </w:rPr>
        <w:t>are</w:t>
      </w:r>
      <w:r w:rsidR="002E29A7">
        <w:rPr>
          <w:i/>
          <w:color w:val="E36C0A" w:themeColor="accent6" w:themeShade="BF"/>
        </w:rPr>
        <w:t xml:space="preserve"> more than happy to undertake this financial function.</w:t>
      </w:r>
    </w:p>
    <w:p w14:paraId="22165786" w14:textId="77777777" w:rsidR="00744454" w:rsidRPr="00591475" w:rsidRDefault="00744454" w:rsidP="00744454">
      <w:pPr>
        <w:pStyle w:val="Heading1"/>
      </w:pPr>
      <w:bookmarkStart w:id="87" w:name="_Toc40861854"/>
      <w:bookmarkStart w:id="88" w:name="_Toc160276575"/>
      <w:r w:rsidRPr="00591475">
        <w:t>Village by-laws</w:t>
      </w:r>
      <w:bookmarkEnd w:id="87"/>
      <w:bookmarkEnd w:id="88"/>
    </w:p>
    <w:p w14:paraId="4E286EEB" w14:textId="1CBC4E2A" w:rsidR="00744454" w:rsidRDefault="00C87727">
      <w:pPr>
        <w:pStyle w:val="Quote"/>
        <w:numPr>
          <w:ilvl w:val="0"/>
          <w:numId w:val="57"/>
        </w:numPr>
      </w:pPr>
      <w:r>
        <w:t>^</w:t>
      </w:r>
      <w:r w:rsidR="00744454" w:rsidRPr="00591475">
        <w:t>The procedures in this clause relate to by-laws made under the RV Act</w:t>
      </w:r>
      <w:r w:rsidR="00744454">
        <w:t>*</w:t>
      </w:r>
      <w:r w:rsidR="00744454" w:rsidRPr="00591475">
        <w:t xml:space="preserve"> about non-exclusive use and enjoyment of the village</w:t>
      </w:r>
      <w:r w:rsidR="004C5FE1">
        <w:t xml:space="preserve"> (s 130(3))</w:t>
      </w:r>
      <w:r w:rsidR="00744454" w:rsidRPr="00591475">
        <w:t>.</w:t>
      </w:r>
    </w:p>
    <w:p w14:paraId="003412E7" w14:textId="77777777" w:rsidR="00744454" w:rsidRPr="005619FA" w:rsidRDefault="00744454" w:rsidP="00744454">
      <w:pPr>
        <w:ind w:left="1080"/>
        <w:rPr>
          <w:sz w:val="20"/>
          <w:szCs w:val="20"/>
        </w:rPr>
      </w:pPr>
      <w:r>
        <w:rPr>
          <w:sz w:val="20"/>
          <w:szCs w:val="20"/>
        </w:rPr>
        <w:t>*</w:t>
      </w:r>
      <w:r w:rsidRPr="005619FA">
        <w:rPr>
          <w:sz w:val="20"/>
          <w:szCs w:val="20"/>
        </w:rPr>
        <w:t>By-laws made under the RV Act are distinct from by-laws</w:t>
      </w:r>
      <w:r>
        <w:rPr>
          <w:sz w:val="20"/>
          <w:szCs w:val="20"/>
        </w:rPr>
        <w:t xml:space="preserve"> (rules)</w:t>
      </w:r>
      <w:r w:rsidRPr="005619FA">
        <w:rPr>
          <w:sz w:val="20"/>
          <w:szCs w:val="20"/>
        </w:rPr>
        <w:t xml:space="preserve"> which are made</w:t>
      </w:r>
      <w:r>
        <w:rPr>
          <w:sz w:val="20"/>
          <w:szCs w:val="20"/>
        </w:rPr>
        <w:t xml:space="preserve"> or adopted</w:t>
      </w:r>
      <w:r w:rsidRPr="005619FA">
        <w:rPr>
          <w:sz w:val="20"/>
          <w:szCs w:val="20"/>
        </w:rPr>
        <w:t xml:space="preserve"> </w:t>
      </w:r>
      <w:r>
        <w:rPr>
          <w:sz w:val="20"/>
          <w:szCs w:val="20"/>
        </w:rPr>
        <w:t xml:space="preserve">by the body corporate </w:t>
      </w:r>
      <w:r w:rsidRPr="005619FA">
        <w:rPr>
          <w:sz w:val="20"/>
          <w:szCs w:val="20"/>
        </w:rPr>
        <w:t xml:space="preserve">under the </w:t>
      </w:r>
      <w:r w:rsidRPr="00976D32">
        <w:rPr>
          <w:i/>
          <w:iCs/>
          <w:sz w:val="20"/>
          <w:szCs w:val="20"/>
        </w:rPr>
        <w:t>Body Corporate and Community Management Act 1997</w:t>
      </w:r>
      <w:r>
        <w:rPr>
          <w:sz w:val="20"/>
          <w:szCs w:val="20"/>
        </w:rPr>
        <w:t xml:space="preserve"> in a community titles scheme village </w:t>
      </w:r>
    </w:p>
    <w:p w14:paraId="68C5E01D" w14:textId="0DF2BEE6" w:rsidR="00744454" w:rsidRPr="00591475" w:rsidRDefault="00C87727">
      <w:pPr>
        <w:pStyle w:val="Quote"/>
        <w:numPr>
          <w:ilvl w:val="0"/>
          <w:numId w:val="57"/>
        </w:numPr>
      </w:pPr>
      <w:r>
        <w:t>^</w:t>
      </w:r>
      <w:r w:rsidR="00744454" w:rsidRPr="00591475">
        <w:t>The residents, by special resolution at a residents meeting and with the agreement of the scheme operator, may make, change or revoke by-laws</w:t>
      </w:r>
      <w:r w:rsidR="004C5FE1">
        <w:t xml:space="preserve"> (s 130(1))</w:t>
      </w:r>
      <w:r w:rsidR="00744454" w:rsidRPr="00591475">
        <w:t xml:space="preserve">. </w:t>
      </w:r>
    </w:p>
    <w:p w14:paraId="0A339B39" w14:textId="5B2BA92F" w:rsidR="00744454" w:rsidRDefault="00C87727">
      <w:pPr>
        <w:pStyle w:val="Quote"/>
        <w:numPr>
          <w:ilvl w:val="0"/>
          <w:numId w:val="57"/>
        </w:numPr>
      </w:pPr>
      <w:r>
        <w:t>^</w:t>
      </w:r>
      <w:r w:rsidR="00744454" w:rsidRPr="00591475">
        <w:t>Where there is an inconsistency between a by-law and a provision of a residence contract, the provision of the contract prevails to the extent of the inconsistency</w:t>
      </w:r>
      <w:r w:rsidR="004C5FE1">
        <w:br/>
        <w:t>(s 130(4))</w:t>
      </w:r>
      <w:r w:rsidR="00744454" w:rsidRPr="00591475">
        <w:t>.</w:t>
      </w:r>
    </w:p>
    <w:p w14:paraId="503F85CC" w14:textId="77777777" w:rsidR="00C50887" w:rsidRPr="00C50887" w:rsidRDefault="00C50887" w:rsidP="00C50887">
      <w:pPr>
        <w:ind w:left="720" w:hanging="153"/>
        <w:rPr>
          <w:sz w:val="18"/>
          <w:szCs w:val="18"/>
        </w:rPr>
      </w:pPr>
      <w:r w:rsidRPr="00C50887">
        <w:rPr>
          <w:sz w:val="18"/>
          <w:szCs w:val="18"/>
        </w:rPr>
        <w:t>^Relevant provision/s of the RV Act must be taken into account.</w:t>
      </w:r>
    </w:p>
    <w:p w14:paraId="7FE9CD67" w14:textId="2B55BD72" w:rsidR="002E29A7" w:rsidRPr="00FD242C" w:rsidRDefault="002E29A7" w:rsidP="00FD242C">
      <w:pPr>
        <w:ind w:left="720"/>
        <w:rPr>
          <w:i/>
          <w:color w:val="E36C0A" w:themeColor="accent6" w:themeShade="BF"/>
        </w:rPr>
      </w:pPr>
      <w:r w:rsidRPr="00FD242C">
        <w:rPr>
          <w:i/>
          <w:color w:val="E36C0A" w:themeColor="accent6" w:themeShade="BF"/>
        </w:rPr>
        <w:t xml:space="preserve">By-laws </w:t>
      </w:r>
      <w:r w:rsidR="00FD242C" w:rsidRPr="00FD242C">
        <w:rPr>
          <w:i/>
          <w:color w:val="E36C0A" w:themeColor="accent6" w:themeShade="BF"/>
        </w:rPr>
        <w:t>are the rules made by a special resolution of residents and are then applicable to all residents.</w:t>
      </w:r>
    </w:p>
    <w:p w14:paraId="1351970F" w14:textId="535ED96A" w:rsidR="00BD7164" w:rsidRDefault="00FD242C" w:rsidP="00FD242C">
      <w:pPr>
        <w:ind w:left="720"/>
        <w:rPr>
          <w:i/>
          <w:color w:val="E36C0A" w:themeColor="accent6" w:themeShade="BF"/>
        </w:rPr>
      </w:pPr>
      <w:r w:rsidRPr="00FD242C">
        <w:rPr>
          <w:i/>
          <w:color w:val="E36C0A" w:themeColor="accent6" w:themeShade="BF"/>
        </w:rPr>
        <w:t>By-laws made by residents under this clause cannot be made to provide, to certain residents or groups of residents, exclusive use or enjoyment of the village.</w:t>
      </w:r>
    </w:p>
    <w:p w14:paraId="0535D244" w14:textId="18A63573" w:rsidR="00BD7164" w:rsidRPr="00FD242C" w:rsidRDefault="00BD7164" w:rsidP="00BD7164">
      <w:pPr>
        <w:spacing w:before="0" w:after="0"/>
        <w:ind w:left="0"/>
        <w:rPr>
          <w:i/>
          <w:color w:val="E36C0A" w:themeColor="accent6" w:themeShade="BF"/>
        </w:rPr>
      </w:pPr>
      <w:r>
        <w:rPr>
          <w:i/>
          <w:color w:val="E36C0A" w:themeColor="accent6" w:themeShade="BF"/>
        </w:rPr>
        <w:br w:type="page"/>
      </w:r>
    </w:p>
    <w:p w14:paraId="78D67DAB" w14:textId="44AB7083" w:rsidR="00744454" w:rsidRPr="00591475" w:rsidRDefault="00744454" w:rsidP="00744454">
      <w:pPr>
        <w:pStyle w:val="Heading1"/>
      </w:pPr>
      <w:bookmarkStart w:id="89" w:name="_Toc40861855"/>
      <w:bookmarkStart w:id="90" w:name="_Toc160276576"/>
      <w:r w:rsidRPr="00591475">
        <w:lastRenderedPageBreak/>
        <w:t>DEFINITIONS</w:t>
      </w:r>
      <w:bookmarkEnd w:id="89"/>
      <w:bookmarkEnd w:id="90"/>
    </w:p>
    <w:p w14:paraId="57A01084" w14:textId="77777777" w:rsidR="00744454" w:rsidRPr="00591475" w:rsidRDefault="00744454" w:rsidP="00744454">
      <w:pPr>
        <w:pStyle w:val="Heading2"/>
      </w:pPr>
      <w:bookmarkStart w:id="91" w:name="_Toc40861856"/>
      <w:bookmarkStart w:id="92" w:name="_Toc160276577"/>
      <w:r w:rsidRPr="00591475">
        <w:t>General definitions</w:t>
      </w:r>
      <w:bookmarkEnd w:id="91"/>
      <w:bookmarkEnd w:id="92"/>
      <w:r w:rsidRPr="00591475">
        <w:t xml:space="preserve"> </w:t>
      </w:r>
    </w:p>
    <w:p w14:paraId="32A67A7C" w14:textId="77777777" w:rsidR="00744454" w:rsidRPr="00591475" w:rsidRDefault="00744454" w:rsidP="00744454">
      <w:pPr>
        <w:rPr>
          <w:b/>
        </w:rPr>
      </w:pPr>
      <w:r w:rsidRPr="00591475">
        <w:rPr>
          <w:b/>
        </w:rPr>
        <w:t>Scheme operator</w:t>
      </w:r>
    </w:p>
    <w:p w14:paraId="37B5BB6B" w14:textId="77777777" w:rsidR="00744454" w:rsidRPr="00591475" w:rsidRDefault="00744454" w:rsidP="00744454">
      <w:pPr>
        <w:ind w:left="576"/>
      </w:pPr>
      <w:r w:rsidRPr="00591475">
        <w:t>The term scheme operator includes the manager of the village or another representative who is employed by the scheme operator.</w:t>
      </w:r>
    </w:p>
    <w:p w14:paraId="51E3BF94" w14:textId="77777777" w:rsidR="00744454" w:rsidRPr="00591475" w:rsidRDefault="00744454" w:rsidP="00744454">
      <w:pPr>
        <w:rPr>
          <w:b/>
        </w:rPr>
      </w:pPr>
      <w:r w:rsidRPr="00591475">
        <w:rPr>
          <w:b/>
        </w:rPr>
        <w:t>Casual vacancy</w:t>
      </w:r>
    </w:p>
    <w:p w14:paraId="29396416" w14:textId="77777777" w:rsidR="00744454" w:rsidRPr="00591475" w:rsidRDefault="00744454" w:rsidP="00744454">
      <w:pPr>
        <w:ind w:left="576"/>
      </w:pPr>
      <w:r w:rsidRPr="00591475">
        <w:t xml:space="preserve">Casual vacancies can arise by death, by resignation or by removal from office. </w:t>
      </w:r>
    </w:p>
    <w:p w14:paraId="19C1793C" w14:textId="77777777" w:rsidR="00744454" w:rsidRPr="00591475" w:rsidRDefault="00744454" w:rsidP="00744454">
      <w:pPr>
        <w:pStyle w:val="Heading2"/>
      </w:pPr>
      <w:bookmarkStart w:id="93" w:name="_Toc40861857"/>
      <w:bookmarkStart w:id="94" w:name="_Toc160276578"/>
      <w:r w:rsidRPr="00591475">
        <w:t xml:space="preserve">Definitions under the </w:t>
      </w:r>
      <w:r w:rsidRPr="00D73AA1">
        <w:rPr>
          <w:i/>
          <w:iCs/>
        </w:rPr>
        <w:t>Retirement Villages Act 1999</w:t>
      </w:r>
      <w:bookmarkEnd w:id="93"/>
      <w:bookmarkEnd w:id="94"/>
    </w:p>
    <w:p w14:paraId="2E54B316" w14:textId="77777777" w:rsidR="00744454" w:rsidRPr="00591475" w:rsidRDefault="00744454" w:rsidP="006940D1">
      <w:pPr>
        <w:rPr>
          <w:b/>
        </w:rPr>
      </w:pPr>
      <w:r w:rsidRPr="00591475">
        <w:rPr>
          <w:b/>
        </w:rPr>
        <w:t xml:space="preserve">Section 9 – Who is a resident </w:t>
      </w:r>
    </w:p>
    <w:p w14:paraId="026726FE" w14:textId="117FCDBF" w:rsidR="00744454" w:rsidRDefault="00744454" w:rsidP="00396FA0">
      <w:pPr>
        <w:ind w:left="255"/>
      </w:pPr>
      <w:r w:rsidRPr="00591475">
        <w:t>A resident of a retirement village is a person who has a right to reside in the retirement village</w:t>
      </w:r>
      <w:r>
        <w:t xml:space="preserve">, </w:t>
      </w:r>
      <w:r w:rsidRPr="00591475">
        <w:t xml:space="preserve">and a right to receive 1 or more services in relation to the retirement village under a residence contract. </w:t>
      </w:r>
      <w:r w:rsidR="00CD2F68">
        <w:t xml:space="preserve"> The residence contract must then fulfil the requirements of s 10 of the RV Act.</w:t>
      </w:r>
    </w:p>
    <w:p w14:paraId="42B39199" w14:textId="0FE53526" w:rsidR="00CD2F68" w:rsidRDefault="00CD2F68" w:rsidP="00CD2F68">
      <w:pPr>
        <w:ind w:left="255"/>
      </w:pPr>
      <w:r>
        <w:t xml:space="preserve">Persons living in a village under a rental arrangement may or may not be defined as a resident for the purpose of the matters provided by the RV Act.  Their tenure is dependent on the specific terms of their contract.  </w:t>
      </w:r>
      <w:r w:rsidR="00191E8D">
        <w:t>T</w:t>
      </w:r>
      <w:r>
        <w:t>his matter should be referred to the scheme operator for clarification.</w:t>
      </w:r>
    </w:p>
    <w:p w14:paraId="4A4F8323" w14:textId="6A3E2114" w:rsidR="00744454" w:rsidRPr="00D73AA1" w:rsidRDefault="00744454" w:rsidP="006940D1">
      <w:pPr>
        <w:rPr>
          <w:b/>
        </w:rPr>
      </w:pPr>
      <w:r w:rsidRPr="00D73AA1">
        <w:rPr>
          <w:b/>
        </w:rPr>
        <w:t>Special resolution</w:t>
      </w:r>
      <w:r w:rsidR="00CD2F68">
        <w:rPr>
          <w:b/>
        </w:rPr>
        <w:t>s</w:t>
      </w:r>
    </w:p>
    <w:p w14:paraId="6766BDA4" w14:textId="77777777" w:rsidR="00744454" w:rsidRPr="00D73AA1" w:rsidRDefault="00744454" w:rsidP="00C87727">
      <w:pPr>
        <w:ind w:left="284"/>
      </w:pPr>
      <w:r w:rsidRPr="00D73AA1">
        <w:t xml:space="preserve">The following matters under the </w:t>
      </w:r>
      <w:r w:rsidRPr="00D73AA1">
        <w:rPr>
          <w:i/>
        </w:rPr>
        <w:t>Retirement Villages Act 1999</w:t>
      </w:r>
      <w:r w:rsidRPr="00D73AA1">
        <w:t xml:space="preserve"> require Special Resolution voting:</w:t>
      </w:r>
    </w:p>
    <w:p w14:paraId="6B862AF2" w14:textId="77777777" w:rsidR="00744454" w:rsidRPr="00582572" w:rsidRDefault="00744454" w:rsidP="00C87727">
      <w:pPr>
        <w:ind w:left="284"/>
      </w:pPr>
      <w:r w:rsidRPr="00582572">
        <w:t>Section 40D</w:t>
      </w:r>
      <w:r w:rsidRPr="00582572">
        <w:tab/>
      </w:r>
      <w:r w:rsidRPr="00582572">
        <w:tab/>
        <w:t>Approval of closure plan</w:t>
      </w:r>
    </w:p>
    <w:p w14:paraId="152A751C" w14:textId="77777777" w:rsidR="00744454" w:rsidRPr="00582572" w:rsidRDefault="00744454" w:rsidP="00C87727">
      <w:pPr>
        <w:ind w:left="284"/>
      </w:pPr>
      <w:r w:rsidRPr="00582572">
        <w:t>Section 90B</w:t>
      </w:r>
      <w:r w:rsidRPr="00582572">
        <w:tab/>
      </w:r>
      <w:r w:rsidRPr="00582572">
        <w:tab/>
        <w:t>Capital Improvements requested by residents</w:t>
      </w:r>
    </w:p>
    <w:p w14:paraId="18DB7BEE" w14:textId="1BBE43CD" w:rsidR="00744454" w:rsidRPr="00582572" w:rsidRDefault="00744454" w:rsidP="00C87727">
      <w:pPr>
        <w:ind w:left="284"/>
      </w:pPr>
      <w:r w:rsidRPr="00582572">
        <w:t>Section 99(2)</w:t>
      </w:r>
      <w:r w:rsidRPr="00582572">
        <w:tab/>
        <w:t>Certain part of the maintenance reserve fund budget</w:t>
      </w:r>
    </w:p>
    <w:p w14:paraId="372E1B40" w14:textId="6D3BD66D" w:rsidR="00744454" w:rsidRPr="00582572" w:rsidRDefault="00744454" w:rsidP="00C87727">
      <w:pPr>
        <w:ind w:left="284"/>
      </w:pPr>
      <w:r w:rsidRPr="00582572">
        <w:t>Section 106(3)</w:t>
      </w:r>
      <w:r w:rsidRPr="00582572">
        <w:tab/>
        <w:t>Increases in TGSC above CPI may be approved by residents</w:t>
      </w:r>
    </w:p>
    <w:p w14:paraId="7ED82C28" w14:textId="77777777" w:rsidR="00744454" w:rsidRPr="00582572" w:rsidRDefault="00744454" w:rsidP="00C87727">
      <w:pPr>
        <w:ind w:left="284"/>
      </w:pPr>
      <w:r w:rsidRPr="00582572">
        <w:t>Section 108</w:t>
      </w:r>
      <w:r w:rsidRPr="00582572">
        <w:tab/>
      </w:r>
      <w:r w:rsidRPr="00582572">
        <w:tab/>
        <w:t>New service to be approved by residents</w:t>
      </w:r>
    </w:p>
    <w:p w14:paraId="4622E66E" w14:textId="77777777" w:rsidR="00744454" w:rsidRPr="00582572" w:rsidRDefault="00744454" w:rsidP="00C87727">
      <w:pPr>
        <w:ind w:left="284"/>
      </w:pPr>
      <w:r w:rsidRPr="00582572">
        <w:t>Section 110</w:t>
      </w:r>
      <w:r w:rsidRPr="00582572">
        <w:tab/>
      </w:r>
      <w:r w:rsidRPr="00582572">
        <w:tab/>
        <w:t>Increase in insurance premium excesses</w:t>
      </w:r>
    </w:p>
    <w:p w14:paraId="43EED304" w14:textId="77777777" w:rsidR="00744454" w:rsidRPr="00582572" w:rsidRDefault="00744454" w:rsidP="00C87727">
      <w:pPr>
        <w:ind w:left="284"/>
      </w:pPr>
      <w:r w:rsidRPr="00582572">
        <w:t>Section 113F</w:t>
      </w:r>
      <w:r w:rsidRPr="00582572">
        <w:tab/>
      </w:r>
      <w:r w:rsidRPr="00582572">
        <w:tab/>
        <w:t>Approval of redevelopment plan</w:t>
      </w:r>
    </w:p>
    <w:p w14:paraId="3C221E1D" w14:textId="77777777" w:rsidR="00744454" w:rsidRPr="00582572" w:rsidRDefault="00744454" w:rsidP="00C87727">
      <w:pPr>
        <w:ind w:left="284"/>
      </w:pPr>
      <w:r w:rsidRPr="00582572">
        <w:t>Section 127(2)(b)</w:t>
      </w:r>
      <w:r w:rsidRPr="00582572">
        <w:tab/>
        <w:t xml:space="preserve">Removal of a member of the Residents Committee </w:t>
      </w:r>
    </w:p>
    <w:p w14:paraId="03EA1A54" w14:textId="2B9E1453" w:rsidR="00744454" w:rsidRPr="00582572" w:rsidRDefault="00744454" w:rsidP="00C87727">
      <w:pPr>
        <w:ind w:left="284"/>
      </w:pPr>
      <w:r w:rsidRPr="00582572">
        <w:t>Section 130(1)</w:t>
      </w:r>
      <w:r w:rsidRPr="00582572">
        <w:tab/>
        <w:t>Residents may make, change or revoke By-laws</w:t>
      </w:r>
    </w:p>
    <w:p w14:paraId="4700A92F" w14:textId="6A7E9063" w:rsidR="00744454" w:rsidRPr="00582572" w:rsidRDefault="00744454" w:rsidP="00C87727">
      <w:pPr>
        <w:ind w:left="284"/>
      </w:pPr>
      <w:r w:rsidRPr="00582572">
        <w:t>Section 133(1)</w:t>
      </w:r>
      <w:r w:rsidRPr="00582572">
        <w:tab/>
        <w:t>Change of voting entitlement</w:t>
      </w:r>
    </w:p>
    <w:p w14:paraId="78D27251" w14:textId="77777777" w:rsidR="00744454" w:rsidRDefault="00744454" w:rsidP="00744454">
      <w:pPr>
        <w:pStyle w:val="BodyText"/>
      </w:pPr>
    </w:p>
    <w:p w14:paraId="73FB97FB" w14:textId="77777777" w:rsidR="00744454" w:rsidRDefault="00744454" w:rsidP="00744454">
      <w:pPr>
        <w:pStyle w:val="BodyText"/>
      </w:pPr>
    </w:p>
    <w:p w14:paraId="7402CB7A" w14:textId="77777777" w:rsidR="00744454" w:rsidRDefault="00744454" w:rsidP="00744454">
      <w:pPr>
        <w:pStyle w:val="BodyText"/>
      </w:pPr>
    </w:p>
    <w:p w14:paraId="043E7AB1" w14:textId="77777777" w:rsidR="00BD7164" w:rsidRDefault="00BD7164">
      <w:pPr>
        <w:spacing w:before="0" w:after="0"/>
        <w:ind w:left="0"/>
        <w:rPr>
          <w:rFonts w:ascii="Arial" w:hAnsi="Arial"/>
          <w:sz w:val="21"/>
          <w:szCs w:val="21"/>
        </w:rPr>
      </w:pPr>
      <w:r>
        <w:br w:type="page"/>
      </w:r>
    </w:p>
    <w:p w14:paraId="7F675167" w14:textId="3B5D4575" w:rsidR="00744454" w:rsidRPr="00591475" w:rsidRDefault="00A237F2" w:rsidP="00744454">
      <w:pPr>
        <w:pStyle w:val="BodyText"/>
      </w:pPr>
      <w:r>
        <w:rPr>
          <w:rFonts w:ascii="Calibri Light" w:hAnsi="Calibri Light"/>
          <w:noProof/>
          <w:sz w:val="22"/>
          <w:szCs w:val="22"/>
          <w:lang w:val="en-AU" w:eastAsia="en-AU"/>
        </w:rPr>
        <w:lastRenderedPageBreak/>
        <w:pict w14:anchorId="2A25EB52">
          <v:shapetype id="_x0000_t32" coordsize="21600,21600" o:spt="32" o:oned="t" path="m,l21600,21600e" filled="f">
            <v:path arrowok="t" fillok="f" o:connecttype="none"/>
            <o:lock v:ext="edit" shapetype="t"/>
          </v:shapetype>
          <v:shape id="_x0000_s2050" type="#_x0000_t32" alt="" style="position:absolute;left:0;text-align:left;margin-left:21.75pt;margin-top:14.65pt;width:461.25pt;height:0;z-index:251659264;mso-wrap-edited:f;mso-width-percent:0;mso-height-percent:0;mso-width-percent:0;mso-height-percent:0" o:connectortype="straight"/>
        </w:pict>
      </w:r>
    </w:p>
    <w:p w14:paraId="2DAC31FE" w14:textId="14C653C2" w:rsidR="00DB3742" w:rsidRDefault="007415C9" w:rsidP="007415C9">
      <w:pPr>
        <w:pStyle w:val="Heading1"/>
      </w:pPr>
      <w:bookmarkStart w:id="95" w:name="_Toc160276579"/>
      <w:r>
        <w:t>Adoption of constitution</w:t>
      </w:r>
      <w:bookmarkEnd w:id="95"/>
    </w:p>
    <w:p w14:paraId="39AADABF" w14:textId="20C61486" w:rsidR="00744454" w:rsidRPr="00591475" w:rsidRDefault="00744454" w:rsidP="00744454">
      <w:pPr>
        <w:ind w:left="426"/>
        <w:rPr>
          <w:spacing w:val="-2"/>
        </w:rPr>
      </w:pPr>
      <w:r w:rsidRPr="00591475">
        <w:t>Th</w:t>
      </w:r>
      <w:r w:rsidR="00C87727">
        <w:t>is</w:t>
      </w:r>
      <w:r>
        <w:t xml:space="preserve"> C</w:t>
      </w:r>
      <w:r w:rsidRPr="00591475">
        <w:t>onstitution</w:t>
      </w:r>
      <w:r w:rsidRPr="00591475">
        <w:rPr>
          <w:spacing w:val="-3"/>
        </w:rPr>
        <w:t xml:space="preserve"> </w:t>
      </w:r>
      <w:r w:rsidRPr="00591475">
        <w:t>was</w:t>
      </w:r>
      <w:r w:rsidRPr="00591475">
        <w:rPr>
          <w:spacing w:val="-2"/>
        </w:rPr>
        <w:t xml:space="preserve"> </w:t>
      </w:r>
      <w:r w:rsidR="00C87727">
        <w:rPr>
          <w:spacing w:val="-2"/>
        </w:rPr>
        <w:t xml:space="preserve">originally </w:t>
      </w:r>
      <w:r w:rsidRPr="00591475">
        <w:t xml:space="preserve">adopted by a majority vote of the residents of </w:t>
      </w:r>
      <w:r w:rsidR="009B49FF">
        <w:t>[</w:t>
      </w:r>
      <w:r w:rsidR="009B49FF" w:rsidRPr="009B49FF">
        <w:rPr>
          <w:highlight w:val="yellow"/>
        </w:rPr>
        <w:t>Name of village</w:t>
      </w:r>
      <w:r w:rsidR="009B49FF">
        <w:t>]</w:t>
      </w:r>
      <w:r w:rsidRPr="00591475">
        <w:rPr>
          <w:spacing w:val="-2"/>
        </w:rPr>
        <w:t>.</w:t>
      </w:r>
    </w:p>
    <w:p w14:paraId="6A96B4D0" w14:textId="77777777" w:rsidR="00744454" w:rsidRPr="00591475" w:rsidRDefault="00744454" w:rsidP="00744454">
      <w:pPr>
        <w:ind w:left="426"/>
        <w:rPr>
          <w:i/>
          <w:color w:val="E36C0A" w:themeColor="accent6" w:themeShade="BF"/>
          <w:spacing w:val="-2"/>
        </w:rPr>
      </w:pPr>
      <w:r w:rsidRPr="00591475">
        <w:rPr>
          <w:i/>
          <w:color w:val="E36C0A" w:themeColor="accent6" w:themeShade="BF"/>
          <w:spacing w:val="-2"/>
        </w:rPr>
        <w:t>The RV Act expressly provides the residents constitution must be adopted by a majority of residents entitled to vote and who voted (s128(1)).</w:t>
      </w:r>
    </w:p>
    <w:p w14:paraId="32A39131" w14:textId="77777777" w:rsidR="00744454" w:rsidRPr="00591475" w:rsidRDefault="00744454" w:rsidP="00744454">
      <w:pPr>
        <w:pStyle w:val="BodyText"/>
      </w:pPr>
    </w:p>
    <w:p w14:paraId="4805C16B" w14:textId="08B831B3" w:rsidR="00744454" w:rsidRPr="00591475" w:rsidRDefault="00744454" w:rsidP="00744454">
      <w:pPr>
        <w:pStyle w:val="BodyText"/>
      </w:pPr>
      <w:r w:rsidRPr="00591475">
        <w:rPr>
          <w:rFonts w:ascii="Calibri" w:hAnsi="Calibri" w:cs="Calibri"/>
          <w:b/>
          <w:sz w:val="22"/>
          <w:szCs w:val="22"/>
        </w:rPr>
        <w:t>Date of meeting:</w:t>
      </w:r>
      <w:r w:rsidRPr="00591475">
        <w:t xml:space="preserve"> ………………………………………………………….</w:t>
      </w:r>
    </w:p>
    <w:p w14:paraId="1FD9FDB0" w14:textId="77777777" w:rsidR="00744454" w:rsidRPr="00591475" w:rsidRDefault="00744454" w:rsidP="00744454">
      <w:pPr>
        <w:pStyle w:val="BodyText"/>
      </w:pPr>
    </w:p>
    <w:p w14:paraId="08E61E49" w14:textId="77777777" w:rsidR="00744454" w:rsidRPr="00591475" w:rsidRDefault="00744454" w:rsidP="00744454">
      <w:pPr>
        <w:pStyle w:val="BodyText"/>
      </w:pPr>
      <w:r w:rsidRPr="00591475">
        <w:rPr>
          <w:rFonts w:ascii="Calibri" w:hAnsi="Calibri" w:cs="Calibri"/>
          <w:b/>
          <w:sz w:val="22"/>
          <w:szCs w:val="22"/>
        </w:rPr>
        <w:t>Signed:</w:t>
      </w:r>
      <w:r w:rsidRPr="00591475">
        <w:t xml:space="preserve"> ………………..……………………………………….</w:t>
      </w:r>
    </w:p>
    <w:p w14:paraId="7F2485B9" w14:textId="77777777" w:rsidR="00744454" w:rsidRPr="00591475" w:rsidRDefault="00744454" w:rsidP="00744454">
      <w:pPr>
        <w:ind w:left="465"/>
      </w:pPr>
      <w:r>
        <w:t>R</w:t>
      </w:r>
      <w:r w:rsidRPr="00591475">
        <w:t xml:space="preserve">esidents </w:t>
      </w:r>
      <w:r>
        <w:t>C</w:t>
      </w:r>
      <w:r w:rsidRPr="00591475">
        <w:t>ommittee</w:t>
      </w:r>
      <w:r>
        <w:t xml:space="preserve"> Member </w:t>
      </w:r>
    </w:p>
    <w:p w14:paraId="372AF4AE" w14:textId="77777777" w:rsidR="00744454" w:rsidRPr="00591475" w:rsidRDefault="00744454" w:rsidP="00744454">
      <w:pPr>
        <w:pStyle w:val="BodyText"/>
      </w:pPr>
    </w:p>
    <w:p w14:paraId="05F99566" w14:textId="77777777" w:rsidR="00744454" w:rsidRPr="00591475" w:rsidRDefault="00744454" w:rsidP="00744454">
      <w:pPr>
        <w:pStyle w:val="BodyText"/>
      </w:pPr>
      <w:r w:rsidRPr="00591475">
        <w:rPr>
          <w:rFonts w:ascii="Calibri" w:hAnsi="Calibri" w:cs="Calibri"/>
          <w:b/>
          <w:sz w:val="22"/>
          <w:szCs w:val="22"/>
        </w:rPr>
        <w:t>Signed:</w:t>
      </w:r>
      <w:r w:rsidRPr="00591475">
        <w:rPr>
          <w:b/>
        </w:rPr>
        <w:t xml:space="preserve"> </w:t>
      </w:r>
      <w:r w:rsidRPr="00591475">
        <w:t>………………………………………………………….</w:t>
      </w:r>
    </w:p>
    <w:p w14:paraId="52E529E5" w14:textId="1D574904" w:rsidR="00744454" w:rsidRDefault="00744454" w:rsidP="00744454">
      <w:pPr>
        <w:ind w:left="432"/>
      </w:pPr>
      <w:r>
        <w:t>R</w:t>
      </w:r>
      <w:r w:rsidRPr="00591475">
        <w:t xml:space="preserve">esidents </w:t>
      </w:r>
      <w:r>
        <w:t>C</w:t>
      </w:r>
      <w:r w:rsidRPr="00591475">
        <w:t>ommittee</w:t>
      </w:r>
      <w:r w:rsidRPr="00EF189C">
        <w:t xml:space="preserve"> </w:t>
      </w:r>
      <w:r>
        <w:t>Member</w:t>
      </w:r>
    </w:p>
    <w:p w14:paraId="3898DFA4" w14:textId="11CC44C2" w:rsidR="00B95789" w:rsidRDefault="00B95789" w:rsidP="00744454">
      <w:pPr>
        <w:ind w:left="432"/>
      </w:pPr>
    </w:p>
    <w:p w14:paraId="2F6DE01C" w14:textId="77777777" w:rsidR="00B95789" w:rsidRPr="00591475" w:rsidRDefault="00B95789" w:rsidP="00B95789">
      <w:pPr>
        <w:pStyle w:val="BodyText"/>
      </w:pPr>
      <w:r w:rsidRPr="00591475">
        <w:rPr>
          <w:rFonts w:ascii="Calibri" w:hAnsi="Calibri" w:cs="Calibri"/>
          <w:b/>
          <w:sz w:val="22"/>
          <w:szCs w:val="22"/>
        </w:rPr>
        <w:t>Signed:</w:t>
      </w:r>
      <w:r w:rsidRPr="00591475">
        <w:rPr>
          <w:b/>
        </w:rPr>
        <w:t xml:space="preserve"> </w:t>
      </w:r>
      <w:r w:rsidRPr="00591475">
        <w:t>………………………………………………………….</w:t>
      </w:r>
    </w:p>
    <w:p w14:paraId="253B50E4" w14:textId="7D484654" w:rsidR="00B95789" w:rsidRDefault="00B95789" w:rsidP="00B95789">
      <w:pPr>
        <w:ind w:left="432"/>
      </w:pPr>
      <w:r>
        <w:t>R</w:t>
      </w:r>
      <w:r w:rsidRPr="00591475">
        <w:t>esident</w:t>
      </w:r>
    </w:p>
    <w:p w14:paraId="647674DB" w14:textId="58BF0671" w:rsidR="00B95789" w:rsidRDefault="00B95789" w:rsidP="00744454">
      <w:pPr>
        <w:ind w:left="432"/>
      </w:pPr>
    </w:p>
    <w:p w14:paraId="0FEC5C93" w14:textId="77777777" w:rsidR="00B95789" w:rsidRPr="00591475" w:rsidRDefault="00B95789" w:rsidP="00B95789">
      <w:pPr>
        <w:pStyle w:val="BodyText"/>
      </w:pPr>
      <w:r w:rsidRPr="00591475">
        <w:rPr>
          <w:rFonts w:ascii="Calibri" w:hAnsi="Calibri" w:cs="Calibri"/>
          <w:b/>
          <w:sz w:val="22"/>
          <w:szCs w:val="22"/>
        </w:rPr>
        <w:t>Signed:</w:t>
      </w:r>
      <w:r w:rsidRPr="00591475">
        <w:rPr>
          <w:b/>
        </w:rPr>
        <w:t xml:space="preserve"> </w:t>
      </w:r>
      <w:r w:rsidRPr="00591475">
        <w:t>………………………………………………………….</w:t>
      </w:r>
    </w:p>
    <w:p w14:paraId="79A81BA3" w14:textId="1CA2620B" w:rsidR="00B95789" w:rsidRDefault="00B95789" w:rsidP="00B95789">
      <w:pPr>
        <w:ind w:left="432"/>
      </w:pPr>
      <w:r>
        <w:t>R</w:t>
      </w:r>
      <w:r w:rsidRPr="00591475">
        <w:t>esident</w:t>
      </w:r>
    </w:p>
    <w:p w14:paraId="3366F5B1" w14:textId="6BF57BF7" w:rsidR="00BD7164" w:rsidRDefault="00BD7164">
      <w:pPr>
        <w:spacing w:before="0" w:after="0"/>
        <w:ind w:left="0"/>
      </w:pPr>
      <w:r>
        <w:br w:type="page"/>
      </w:r>
    </w:p>
    <w:p w14:paraId="44B48348" w14:textId="322308D3" w:rsidR="00F37D40" w:rsidRDefault="00F37D40" w:rsidP="00F37D40">
      <w:pPr>
        <w:pStyle w:val="Heading1"/>
      </w:pPr>
      <w:bookmarkStart w:id="96" w:name="_Toc160276580"/>
      <w:r w:rsidRPr="00F37D40">
        <w:lastRenderedPageBreak/>
        <w:t>Annexures</w:t>
      </w:r>
      <w:bookmarkEnd w:id="96"/>
    </w:p>
    <w:p w14:paraId="051650AF" w14:textId="4ACB89ED" w:rsidR="00F37D40" w:rsidRDefault="00F37D40" w:rsidP="00F37D40">
      <w:pPr>
        <w:pStyle w:val="BodyText"/>
        <w:rPr>
          <w:b/>
          <w:bCs/>
        </w:rPr>
      </w:pPr>
      <w:r>
        <w:rPr>
          <w:rFonts w:ascii="Calibri" w:hAnsi="Calibri" w:cs="Calibri"/>
          <w:b/>
          <w:sz w:val="22"/>
          <w:szCs w:val="22"/>
        </w:rPr>
        <w:t xml:space="preserve">A – </w:t>
      </w:r>
      <w:r w:rsidRPr="00002339">
        <w:rPr>
          <w:b/>
          <w:bCs/>
        </w:rPr>
        <w:t>Timeline for election</w:t>
      </w:r>
      <w:r>
        <w:rPr>
          <w:b/>
          <w:bCs/>
        </w:rPr>
        <w:t xml:space="preserve"> of residents committee</w:t>
      </w:r>
    </w:p>
    <w:p w14:paraId="7D7732BE" w14:textId="4B53F2C7" w:rsidR="00F37D40" w:rsidRDefault="00F37D40" w:rsidP="00F37D40">
      <w:pPr>
        <w:pStyle w:val="BodyText"/>
        <w:rPr>
          <w:rFonts w:ascii="Calibri" w:hAnsi="Calibri" w:cs="Calibri"/>
          <w:b/>
          <w:sz w:val="22"/>
          <w:szCs w:val="22"/>
        </w:rPr>
      </w:pPr>
      <w:r>
        <w:rPr>
          <w:rFonts w:ascii="Calibri" w:hAnsi="Calibri" w:cs="Calibri"/>
          <w:b/>
          <w:sz w:val="22"/>
          <w:szCs w:val="22"/>
        </w:rPr>
        <w:t>B – Amendments to the Constitution</w:t>
      </w:r>
    </w:p>
    <w:p w14:paraId="66748508" w14:textId="1EEEA820" w:rsidR="00586B13" w:rsidRDefault="00586B13">
      <w:pPr>
        <w:spacing w:before="0" w:after="0"/>
        <w:ind w:left="0"/>
        <w:rPr>
          <w:rFonts w:eastAsia="Times New Roman"/>
          <w:b/>
          <w:bCs/>
        </w:rPr>
      </w:pPr>
      <w:r>
        <w:rPr>
          <w:rFonts w:eastAsia="Times New Roman"/>
          <w:b/>
          <w:bCs/>
        </w:rPr>
        <w:br w:type="page"/>
      </w:r>
    </w:p>
    <w:p w14:paraId="7E5AFA8C" w14:textId="77777777" w:rsidR="00586B13" w:rsidRDefault="00586B13">
      <w:pPr>
        <w:spacing w:before="0" w:after="0"/>
        <w:ind w:left="0"/>
        <w:rPr>
          <w:rFonts w:eastAsia="Times New Roman"/>
          <w:b/>
          <w:bCs/>
        </w:rPr>
        <w:sectPr w:rsidR="00586B13" w:rsidSect="00A237F2">
          <w:headerReference w:type="default" r:id="rId27"/>
          <w:footerReference w:type="default" r:id="rId28"/>
          <w:headerReference w:type="first" r:id="rId29"/>
          <w:footerReference w:type="first" r:id="rId30"/>
          <w:pgSz w:w="11910" w:h="16840"/>
          <w:pgMar w:top="1390" w:right="1719" w:bottom="835" w:left="1260" w:header="622" w:footer="1219" w:gutter="0"/>
          <w:pgNumType w:start="6"/>
          <w:cols w:space="720"/>
          <w:titlePg/>
          <w:docGrid w:linePitch="299"/>
        </w:sectPr>
      </w:pPr>
    </w:p>
    <w:p w14:paraId="034ABE9B" w14:textId="12A32807" w:rsidR="00586B13" w:rsidRPr="007954D0" w:rsidRDefault="00586B13" w:rsidP="007954D0">
      <w:pPr>
        <w:pStyle w:val="Heading2"/>
      </w:pPr>
      <w:bookmarkStart w:id="97" w:name="_Toc160276581"/>
      <w:r w:rsidRPr="007954D0">
        <w:lastRenderedPageBreak/>
        <w:t xml:space="preserve">Annexure A – </w:t>
      </w:r>
      <w:r w:rsidR="00002339" w:rsidRPr="007954D0">
        <w:t>Timeline for election of residents committee</w:t>
      </w:r>
      <w:bookmarkEnd w:id="97"/>
    </w:p>
    <w:p w14:paraId="657EE998" w14:textId="77777777" w:rsidR="00586B13" w:rsidRDefault="00586B13" w:rsidP="00586B13">
      <w:pPr>
        <w:rPr>
          <w:rFonts w:asciiTheme="majorHAnsi" w:hAnsiTheme="majorHAnsi" w:cstheme="majorHAnsi"/>
        </w:rPr>
      </w:pPr>
    </w:p>
    <w:p w14:paraId="50D44948" w14:textId="77777777" w:rsidR="00586B13" w:rsidRPr="00346145" w:rsidRDefault="00586B13" w:rsidP="00586B13">
      <w:pPr>
        <w:rPr>
          <w:rFonts w:asciiTheme="majorHAnsi" w:hAnsiTheme="majorHAnsi" w:cstheme="majorHAnsi"/>
        </w:rPr>
      </w:pPr>
    </w:p>
    <w:tbl>
      <w:tblPr>
        <w:tblStyle w:val="TableGrid"/>
        <w:tblW w:w="14176" w:type="dxa"/>
        <w:tblInd w:w="-289" w:type="dxa"/>
        <w:tblLook w:val="04A0" w:firstRow="1" w:lastRow="0" w:firstColumn="1" w:lastColumn="0" w:noHBand="0" w:noVBand="1"/>
      </w:tblPr>
      <w:tblGrid>
        <w:gridCol w:w="713"/>
        <w:gridCol w:w="713"/>
        <w:gridCol w:w="3083"/>
        <w:gridCol w:w="713"/>
        <w:gridCol w:w="5724"/>
        <w:gridCol w:w="2517"/>
        <w:gridCol w:w="713"/>
      </w:tblGrid>
      <w:tr w:rsidR="00586B13" w:rsidRPr="0041598E" w14:paraId="042AB3E7" w14:textId="77777777" w:rsidTr="00CA10F2">
        <w:trPr>
          <w:trHeight w:val="66"/>
        </w:trPr>
        <w:tc>
          <w:tcPr>
            <w:tcW w:w="564" w:type="dxa"/>
            <w:shd w:val="clear" w:color="auto" w:fill="D9D9D9" w:themeFill="background1" w:themeFillShade="D9"/>
          </w:tcPr>
          <w:p w14:paraId="7B0C308F" w14:textId="77777777" w:rsidR="00586B13" w:rsidRPr="0041598E" w:rsidRDefault="00586B13" w:rsidP="00CA10F2">
            <w:pPr>
              <w:rPr>
                <w:rFonts w:asciiTheme="minorHAnsi" w:hAnsiTheme="minorHAnsi" w:cstheme="minorHAnsi"/>
                <w:b/>
                <w:bCs/>
              </w:rPr>
            </w:pPr>
          </w:p>
        </w:tc>
        <w:tc>
          <w:tcPr>
            <w:tcW w:w="473" w:type="dxa"/>
            <w:shd w:val="clear" w:color="auto" w:fill="D9D9D9" w:themeFill="background1" w:themeFillShade="D9"/>
          </w:tcPr>
          <w:p w14:paraId="1DAFE340" w14:textId="77777777" w:rsidR="00586B13" w:rsidRPr="0041598E" w:rsidRDefault="00586B13" w:rsidP="00CA10F2">
            <w:pPr>
              <w:rPr>
                <w:rFonts w:asciiTheme="minorHAnsi" w:hAnsiTheme="minorHAnsi" w:cstheme="minorHAnsi"/>
                <w:b/>
                <w:bCs/>
              </w:rPr>
            </w:pPr>
          </w:p>
        </w:tc>
        <w:tc>
          <w:tcPr>
            <w:tcW w:w="3216" w:type="dxa"/>
            <w:shd w:val="clear" w:color="auto" w:fill="D9D9D9" w:themeFill="background1" w:themeFillShade="D9"/>
          </w:tcPr>
          <w:p w14:paraId="7FADC71E" w14:textId="77777777" w:rsidR="00586B13" w:rsidRPr="0041598E" w:rsidRDefault="00586B13" w:rsidP="00CA10F2">
            <w:pPr>
              <w:jc w:val="center"/>
              <w:rPr>
                <w:rFonts w:asciiTheme="minorHAnsi" w:hAnsiTheme="minorHAnsi" w:cstheme="minorHAnsi"/>
                <w:b/>
                <w:bCs/>
                <w:sz w:val="20"/>
                <w:szCs w:val="20"/>
              </w:rPr>
            </w:pPr>
            <w:r w:rsidRPr="0041598E">
              <w:rPr>
                <w:rFonts w:asciiTheme="minorHAnsi" w:hAnsiTheme="minorHAnsi" w:cstheme="minorHAnsi"/>
                <w:b/>
                <w:bCs/>
                <w:sz w:val="20"/>
                <w:szCs w:val="20"/>
              </w:rPr>
              <w:t>Nomination period</w:t>
            </w:r>
          </w:p>
        </w:tc>
        <w:tc>
          <w:tcPr>
            <w:tcW w:w="709" w:type="dxa"/>
            <w:shd w:val="clear" w:color="auto" w:fill="D9D9D9" w:themeFill="background1" w:themeFillShade="D9"/>
          </w:tcPr>
          <w:p w14:paraId="48BCC4EE" w14:textId="77777777" w:rsidR="00586B13" w:rsidRPr="0041598E" w:rsidRDefault="00586B13" w:rsidP="00CA10F2">
            <w:pPr>
              <w:rPr>
                <w:rFonts w:asciiTheme="minorHAnsi" w:hAnsiTheme="minorHAnsi" w:cstheme="minorHAnsi"/>
                <w:b/>
                <w:bCs/>
              </w:rPr>
            </w:pPr>
          </w:p>
        </w:tc>
        <w:tc>
          <w:tcPr>
            <w:tcW w:w="8741" w:type="dxa"/>
            <w:gridSpan w:val="2"/>
            <w:shd w:val="clear" w:color="auto" w:fill="D9D9D9" w:themeFill="background1" w:themeFillShade="D9"/>
          </w:tcPr>
          <w:p w14:paraId="0CDBC232" w14:textId="77777777" w:rsidR="00586B13" w:rsidRPr="0041598E" w:rsidRDefault="00586B13" w:rsidP="00CA10F2">
            <w:pPr>
              <w:jc w:val="center"/>
              <w:rPr>
                <w:rFonts w:asciiTheme="minorHAnsi" w:hAnsiTheme="minorHAnsi" w:cstheme="minorHAnsi"/>
                <w:b/>
                <w:bCs/>
                <w:sz w:val="20"/>
                <w:szCs w:val="20"/>
              </w:rPr>
            </w:pPr>
            <w:r w:rsidRPr="0041598E">
              <w:rPr>
                <w:rFonts w:asciiTheme="minorHAnsi" w:hAnsiTheme="minorHAnsi" w:cstheme="minorHAnsi"/>
                <w:b/>
                <w:bCs/>
                <w:sz w:val="20"/>
                <w:szCs w:val="20"/>
              </w:rPr>
              <w:t>Period of notice for general meeting and AGM</w:t>
            </w:r>
          </w:p>
        </w:tc>
        <w:tc>
          <w:tcPr>
            <w:tcW w:w="473" w:type="dxa"/>
            <w:shd w:val="clear" w:color="auto" w:fill="D9D9D9" w:themeFill="background1" w:themeFillShade="D9"/>
          </w:tcPr>
          <w:p w14:paraId="65B5A292" w14:textId="77777777" w:rsidR="00586B13" w:rsidRPr="0041598E" w:rsidRDefault="00586B13" w:rsidP="00CA10F2">
            <w:pPr>
              <w:rPr>
                <w:rFonts w:asciiTheme="minorHAnsi" w:hAnsiTheme="minorHAnsi" w:cstheme="minorHAnsi"/>
                <w:b/>
                <w:bCs/>
              </w:rPr>
            </w:pPr>
          </w:p>
        </w:tc>
      </w:tr>
      <w:tr w:rsidR="00586B13" w:rsidRPr="0041598E" w14:paraId="0BA7C2DD" w14:textId="77777777" w:rsidTr="00CA10F2">
        <w:trPr>
          <w:cantSplit/>
          <w:trHeight w:val="3743"/>
        </w:trPr>
        <w:tc>
          <w:tcPr>
            <w:tcW w:w="564" w:type="dxa"/>
            <w:shd w:val="clear" w:color="auto" w:fill="D9D9D9" w:themeFill="background1" w:themeFillShade="D9"/>
            <w:textDirection w:val="btLr"/>
          </w:tcPr>
          <w:p w14:paraId="754457DE" w14:textId="77777777" w:rsidR="00586B13" w:rsidRPr="0041598E" w:rsidRDefault="00586B13" w:rsidP="00CA10F2">
            <w:pPr>
              <w:ind w:left="113" w:right="113"/>
              <w:jc w:val="center"/>
              <w:rPr>
                <w:rFonts w:asciiTheme="minorHAnsi" w:hAnsiTheme="minorHAnsi" w:cstheme="minorHAnsi"/>
                <w:b/>
                <w:bCs/>
                <w:sz w:val="20"/>
                <w:szCs w:val="20"/>
              </w:rPr>
            </w:pPr>
            <w:r w:rsidRPr="0041598E">
              <w:rPr>
                <w:rFonts w:asciiTheme="minorHAnsi" w:hAnsiTheme="minorHAnsi" w:cstheme="minorHAnsi"/>
                <w:b/>
                <w:bCs/>
                <w:sz w:val="20"/>
                <w:szCs w:val="20"/>
              </w:rPr>
              <w:t>Action</w:t>
            </w:r>
          </w:p>
        </w:tc>
        <w:tc>
          <w:tcPr>
            <w:tcW w:w="473" w:type="dxa"/>
            <w:textDirection w:val="btLr"/>
          </w:tcPr>
          <w:p w14:paraId="59EBCD44" w14:textId="77777777" w:rsidR="00586B13" w:rsidRPr="0041598E" w:rsidRDefault="00586B13" w:rsidP="00CA10F2">
            <w:pPr>
              <w:ind w:left="113" w:right="113"/>
              <w:jc w:val="center"/>
              <w:rPr>
                <w:rFonts w:asciiTheme="minorHAnsi" w:hAnsiTheme="minorHAnsi" w:cstheme="minorHAnsi"/>
                <w:sz w:val="20"/>
                <w:szCs w:val="20"/>
              </w:rPr>
            </w:pPr>
            <w:r w:rsidRPr="0041598E">
              <w:rPr>
                <w:rFonts w:asciiTheme="minorHAnsi" w:hAnsiTheme="minorHAnsi" w:cstheme="minorHAnsi"/>
                <w:sz w:val="20"/>
                <w:szCs w:val="20"/>
              </w:rPr>
              <w:t>Call for nominations</w:t>
            </w:r>
          </w:p>
        </w:tc>
        <w:tc>
          <w:tcPr>
            <w:tcW w:w="3216" w:type="dxa"/>
          </w:tcPr>
          <w:p w14:paraId="462EA004" w14:textId="77777777" w:rsidR="00586B13" w:rsidRPr="0041598E" w:rsidRDefault="00586B13" w:rsidP="00CA10F2">
            <w:pPr>
              <w:rPr>
                <w:rFonts w:asciiTheme="minorHAnsi" w:hAnsiTheme="minorHAnsi" w:cstheme="minorHAnsi"/>
              </w:rPr>
            </w:pPr>
          </w:p>
          <w:p w14:paraId="05BD8C07" w14:textId="77777777" w:rsidR="00586B13" w:rsidRPr="0041598E" w:rsidRDefault="00586B13" w:rsidP="00CA10F2">
            <w:pPr>
              <w:rPr>
                <w:rFonts w:asciiTheme="minorHAnsi" w:hAnsiTheme="minorHAnsi" w:cstheme="minorHAnsi"/>
                <w:sz w:val="20"/>
                <w:szCs w:val="20"/>
              </w:rPr>
            </w:pPr>
            <w:r w:rsidRPr="0041598E">
              <w:rPr>
                <w:rFonts w:asciiTheme="minorHAnsi" w:hAnsiTheme="minorHAnsi" w:cstheme="minorHAnsi"/>
                <w:sz w:val="20"/>
                <w:szCs w:val="20"/>
              </w:rPr>
              <w:t xml:space="preserve">Nomination </w:t>
            </w:r>
            <w:r w:rsidRPr="0041598E">
              <w:rPr>
                <w:rFonts w:asciiTheme="minorHAnsi" w:hAnsiTheme="minorHAnsi" w:cstheme="minorHAnsi"/>
                <w:sz w:val="20"/>
                <w:szCs w:val="20"/>
              </w:rPr>
              <w:br/>
              <w:t>accepted</w:t>
            </w:r>
          </w:p>
          <w:p w14:paraId="53B1A276" w14:textId="77777777" w:rsidR="00586B13" w:rsidRPr="0041598E" w:rsidRDefault="00586B13" w:rsidP="00CA10F2">
            <w:pPr>
              <w:rPr>
                <w:rFonts w:asciiTheme="minorHAnsi" w:hAnsiTheme="minorHAnsi" w:cstheme="minorHAnsi"/>
              </w:rPr>
            </w:pPr>
          </w:p>
          <w:p w14:paraId="60B2725D" w14:textId="77777777" w:rsidR="00586B13" w:rsidRPr="0041598E" w:rsidRDefault="00586B13" w:rsidP="00CA10F2">
            <w:pPr>
              <w:jc w:val="right"/>
              <w:rPr>
                <w:rFonts w:asciiTheme="minorHAnsi" w:hAnsiTheme="minorHAnsi" w:cstheme="minorHAnsi"/>
              </w:rPr>
            </w:pPr>
          </w:p>
          <w:p w14:paraId="38DA5066" w14:textId="77777777" w:rsidR="00586B13" w:rsidRPr="0041598E" w:rsidRDefault="00586B13" w:rsidP="00CA10F2">
            <w:pPr>
              <w:jc w:val="right"/>
              <w:rPr>
                <w:rFonts w:asciiTheme="minorHAnsi" w:hAnsiTheme="minorHAnsi" w:cstheme="minorHAnsi"/>
              </w:rPr>
            </w:pPr>
          </w:p>
          <w:p w14:paraId="2A4B2123" w14:textId="77777777" w:rsidR="00586B13" w:rsidRPr="0041598E" w:rsidRDefault="00586B13" w:rsidP="00CA10F2">
            <w:pPr>
              <w:jc w:val="right"/>
              <w:rPr>
                <w:rFonts w:asciiTheme="minorHAnsi" w:hAnsiTheme="minorHAnsi" w:cstheme="minorHAnsi"/>
              </w:rPr>
            </w:pPr>
          </w:p>
          <w:p w14:paraId="1F430B84" w14:textId="77777777" w:rsidR="00586B13" w:rsidRPr="0041598E" w:rsidRDefault="00586B13" w:rsidP="00CA10F2">
            <w:pPr>
              <w:jc w:val="right"/>
              <w:rPr>
                <w:rFonts w:asciiTheme="minorHAnsi" w:hAnsiTheme="minorHAnsi" w:cstheme="minorHAnsi"/>
              </w:rPr>
            </w:pPr>
          </w:p>
          <w:p w14:paraId="6A1D8B96" w14:textId="77777777" w:rsidR="00586B13" w:rsidRPr="0041598E" w:rsidRDefault="00586B13" w:rsidP="00CA10F2">
            <w:pPr>
              <w:jc w:val="right"/>
              <w:rPr>
                <w:rFonts w:asciiTheme="minorHAnsi" w:hAnsiTheme="minorHAnsi" w:cstheme="minorHAnsi"/>
              </w:rPr>
            </w:pPr>
          </w:p>
          <w:p w14:paraId="0A80E205" w14:textId="77777777" w:rsidR="00586B13" w:rsidRPr="0041598E" w:rsidRDefault="00586B13" w:rsidP="00CA10F2">
            <w:pPr>
              <w:jc w:val="right"/>
              <w:rPr>
                <w:rFonts w:asciiTheme="minorHAnsi" w:hAnsiTheme="minorHAnsi" w:cstheme="minorHAnsi"/>
              </w:rPr>
            </w:pPr>
          </w:p>
          <w:p w14:paraId="0D6B9C35" w14:textId="77777777" w:rsidR="00586B13" w:rsidRPr="0041598E" w:rsidRDefault="00586B13" w:rsidP="00CA10F2">
            <w:pPr>
              <w:jc w:val="right"/>
              <w:rPr>
                <w:rFonts w:asciiTheme="minorHAnsi" w:hAnsiTheme="minorHAnsi" w:cstheme="minorHAnsi"/>
                <w:sz w:val="20"/>
                <w:szCs w:val="20"/>
              </w:rPr>
            </w:pPr>
            <w:r w:rsidRPr="0041598E">
              <w:rPr>
                <w:rFonts w:asciiTheme="minorHAnsi" w:hAnsiTheme="minorHAnsi" w:cstheme="minorHAnsi"/>
                <w:sz w:val="20"/>
                <w:szCs w:val="20"/>
              </w:rPr>
              <w:t>Nominations</w:t>
            </w:r>
            <w:r w:rsidRPr="0041598E">
              <w:rPr>
                <w:rFonts w:asciiTheme="minorHAnsi" w:hAnsiTheme="minorHAnsi" w:cstheme="minorHAnsi"/>
                <w:sz w:val="20"/>
                <w:szCs w:val="20"/>
              </w:rPr>
              <w:br/>
              <w:t>close</w:t>
            </w:r>
          </w:p>
        </w:tc>
        <w:tc>
          <w:tcPr>
            <w:tcW w:w="709" w:type="dxa"/>
            <w:textDirection w:val="btLr"/>
          </w:tcPr>
          <w:p w14:paraId="74544E2E" w14:textId="77777777" w:rsidR="00586B13" w:rsidRPr="0041598E" w:rsidRDefault="00586B13" w:rsidP="00CA10F2">
            <w:pPr>
              <w:ind w:left="113" w:right="113"/>
              <w:jc w:val="center"/>
              <w:rPr>
                <w:rFonts w:asciiTheme="minorHAnsi" w:hAnsiTheme="minorHAnsi" w:cstheme="minorHAnsi"/>
                <w:sz w:val="20"/>
                <w:szCs w:val="20"/>
              </w:rPr>
            </w:pPr>
            <w:r w:rsidRPr="0041598E">
              <w:rPr>
                <w:rFonts w:asciiTheme="minorHAnsi" w:hAnsiTheme="minorHAnsi" w:cstheme="minorHAnsi"/>
                <w:sz w:val="20"/>
                <w:szCs w:val="20"/>
              </w:rPr>
              <w:t xml:space="preserve">Prepare &amp; distribute notice for voting, general meeting, and AGM </w:t>
            </w:r>
          </w:p>
        </w:tc>
        <w:tc>
          <w:tcPr>
            <w:tcW w:w="6095" w:type="dxa"/>
          </w:tcPr>
          <w:p w14:paraId="61482C00" w14:textId="77777777" w:rsidR="00586B13" w:rsidRPr="0041598E" w:rsidRDefault="00586B13" w:rsidP="00CA10F2">
            <w:pPr>
              <w:rPr>
                <w:rFonts w:asciiTheme="minorHAnsi" w:hAnsiTheme="minorHAnsi" w:cstheme="minorHAnsi"/>
              </w:rPr>
            </w:pPr>
          </w:p>
          <w:p w14:paraId="28CCEE6B" w14:textId="77777777" w:rsidR="00586B13" w:rsidRPr="0041598E" w:rsidRDefault="00586B13" w:rsidP="00CA10F2">
            <w:pPr>
              <w:rPr>
                <w:rFonts w:asciiTheme="minorHAnsi" w:hAnsiTheme="minorHAnsi" w:cstheme="minorHAnsi"/>
              </w:rPr>
            </w:pPr>
          </w:p>
          <w:p w14:paraId="58E3405B" w14:textId="77777777" w:rsidR="00586B13" w:rsidRPr="0041598E" w:rsidRDefault="00586B13" w:rsidP="00CA10F2">
            <w:pPr>
              <w:rPr>
                <w:rFonts w:asciiTheme="minorHAnsi" w:hAnsiTheme="minorHAnsi" w:cstheme="minorHAnsi"/>
              </w:rPr>
            </w:pPr>
          </w:p>
          <w:p w14:paraId="2128D9D2" w14:textId="77777777" w:rsidR="00586B13" w:rsidRPr="0041598E" w:rsidRDefault="00586B13" w:rsidP="00CA10F2">
            <w:pPr>
              <w:rPr>
                <w:rFonts w:asciiTheme="minorHAnsi" w:hAnsiTheme="minorHAnsi" w:cstheme="minorHAnsi"/>
              </w:rPr>
            </w:pPr>
          </w:p>
          <w:p w14:paraId="3739234F" w14:textId="77777777" w:rsidR="00586B13" w:rsidRPr="0041598E" w:rsidRDefault="00586B13" w:rsidP="00CA10F2">
            <w:pPr>
              <w:rPr>
                <w:rFonts w:asciiTheme="minorHAnsi" w:hAnsiTheme="minorHAnsi" w:cstheme="minorHAnsi"/>
              </w:rPr>
            </w:pPr>
          </w:p>
          <w:p w14:paraId="260C5542" w14:textId="77777777" w:rsidR="00586B13" w:rsidRPr="0041598E" w:rsidRDefault="00586B13" w:rsidP="00CA10F2">
            <w:pPr>
              <w:jc w:val="center"/>
              <w:rPr>
                <w:rFonts w:asciiTheme="minorHAnsi" w:hAnsiTheme="minorHAnsi" w:cstheme="minorHAnsi"/>
                <w:sz w:val="20"/>
                <w:szCs w:val="20"/>
              </w:rPr>
            </w:pPr>
            <w:r w:rsidRPr="0041598E">
              <w:rPr>
                <w:rFonts w:asciiTheme="minorHAnsi" w:hAnsiTheme="minorHAnsi" w:cstheme="minorHAnsi"/>
                <w:sz w:val="20"/>
                <w:szCs w:val="20"/>
              </w:rPr>
              <w:t>Period of notice for voting</w:t>
            </w:r>
          </w:p>
        </w:tc>
        <w:tc>
          <w:tcPr>
            <w:tcW w:w="2646" w:type="dxa"/>
          </w:tcPr>
          <w:p w14:paraId="422F8A5C" w14:textId="77777777" w:rsidR="00586B13" w:rsidRPr="0041598E" w:rsidRDefault="00586B13" w:rsidP="00CA10F2">
            <w:pPr>
              <w:rPr>
                <w:rFonts w:asciiTheme="minorHAnsi" w:hAnsiTheme="minorHAnsi" w:cstheme="minorHAnsi"/>
                <w:sz w:val="20"/>
                <w:szCs w:val="20"/>
              </w:rPr>
            </w:pPr>
          </w:p>
          <w:p w14:paraId="34DBCCE8" w14:textId="77777777" w:rsidR="00586B13" w:rsidRPr="0041598E" w:rsidRDefault="00586B13" w:rsidP="00CA10F2">
            <w:pPr>
              <w:rPr>
                <w:rFonts w:asciiTheme="minorHAnsi" w:hAnsiTheme="minorHAnsi" w:cstheme="minorHAnsi"/>
                <w:sz w:val="20"/>
                <w:szCs w:val="20"/>
              </w:rPr>
            </w:pPr>
          </w:p>
          <w:p w14:paraId="6F509FD1" w14:textId="77777777" w:rsidR="00586B13" w:rsidRPr="0041598E" w:rsidRDefault="00586B13" w:rsidP="00CA10F2">
            <w:pPr>
              <w:rPr>
                <w:rFonts w:asciiTheme="minorHAnsi" w:hAnsiTheme="minorHAnsi" w:cstheme="minorHAnsi"/>
                <w:sz w:val="20"/>
                <w:szCs w:val="20"/>
              </w:rPr>
            </w:pPr>
          </w:p>
          <w:p w14:paraId="03101655" w14:textId="77777777" w:rsidR="00586B13" w:rsidRPr="0041598E" w:rsidRDefault="00586B13" w:rsidP="00CA10F2">
            <w:pPr>
              <w:rPr>
                <w:rFonts w:asciiTheme="minorHAnsi" w:hAnsiTheme="minorHAnsi" w:cstheme="minorHAnsi"/>
                <w:sz w:val="20"/>
                <w:szCs w:val="20"/>
              </w:rPr>
            </w:pPr>
          </w:p>
          <w:p w14:paraId="1B3562AB" w14:textId="77777777" w:rsidR="00586B13" w:rsidRPr="0041598E" w:rsidRDefault="00586B13" w:rsidP="00CA10F2">
            <w:pPr>
              <w:rPr>
                <w:rFonts w:asciiTheme="minorHAnsi" w:hAnsiTheme="minorHAnsi" w:cstheme="minorHAnsi"/>
                <w:sz w:val="20"/>
                <w:szCs w:val="20"/>
              </w:rPr>
            </w:pPr>
          </w:p>
          <w:p w14:paraId="6A16FEE8" w14:textId="77777777" w:rsidR="00586B13" w:rsidRPr="0041598E" w:rsidRDefault="00586B13" w:rsidP="00CA10F2">
            <w:pPr>
              <w:rPr>
                <w:rFonts w:asciiTheme="minorHAnsi" w:hAnsiTheme="minorHAnsi" w:cstheme="minorHAnsi"/>
                <w:sz w:val="20"/>
                <w:szCs w:val="20"/>
              </w:rPr>
            </w:pPr>
          </w:p>
          <w:p w14:paraId="0F3DF163" w14:textId="77777777" w:rsidR="00586B13" w:rsidRPr="0041598E" w:rsidRDefault="00586B13" w:rsidP="00CA10F2">
            <w:pPr>
              <w:jc w:val="center"/>
              <w:rPr>
                <w:rFonts w:asciiTheme="minorHAnsi" w:hAnsiTheme="minorHAnsi" w:cstheme="minorHAnsi"/>
                <w:sz w:val="20"/>
                <w:szCs w:val="20"/>
              </w:rPr>
            </w:pPr>
            <w:r w:rsidRPr="0041598E">
              <w:rPr>
                <w:rFonts w:asciiTheme="minorHAnsi" w:hAnsiTheme="minorHAnsi" w:cstheme="minorHAnsi"/>
                <w:sz w:val="20"/>
                <w:szCs w:val="20"/>
              </w:rPr>
              <w:t>Voting</w:t>
            </w:r>
          </w:p>
        </w:tc>
        <w:tc>
          <w:tcPr>
            <w:tcW w:w="473" w:type="dxa"/>
            <w:textDirection w:val="btLr"/>
          </w:tcPr>
          <w:p w14:paraId="5662140B" w14:textId="77777777" w:rsidR="00586B13" w:rsidRPr="0041598E" w:rsidRDefault="00586B13" w:rsidP="00CA10F2">
            <w:pPr>
              <w:ind w:left="113" w:right="113"/>
              <w:jc w:val="center"/>
              <w:rPr>
                <w:rFonts w:asciiTheme="minorHAnsi" w:hAnsiTheme="minorHAnsi" w:cstheme="minorHAnsi"/>
                <w:sz w:val="20"/>
                <w:szCs w:val="20"/>
              </w:rPr>
            </w:pPr>
            <w:r w:rsidRPr="0041598E">
              <w:rPr>
                <w:rFonts w:asciiTheme="minorHAnsi" w:hAnsiTheme="minorHAnsi" w:cstheme="minorHAnsi"/>
                <w:sz w:val="20"/>
                <w:szCs w:val="20"/>
              </w:rPr>
              <w:t>Count of votes, general meeting, and AGM</w:t>
            </w:r>
          </w:p>
        </w:tc>
      </w:tr>
      <w:tr w:rsidR="00586B13" w:rsidRPr="0041598E" w14:paraId="1277D2A4" w14:textId="77777777" w:rsidTr="00CA10F2">
        <w:trPr>
          <w:trHeight w:val="257"/>
        </w:trPr>
        <w:tc>
          <w:tcPr>
            <w:tcW w:w="564" w:type="dxa"/>
            <w:shd w:val="clear" w:color="auto" w:fill="D9D9D9" w:themeFill="background1" w:themeFillShade="D9"/>
          </w:tcPr>
          <w:p w14:paraId="3DEB5C19" w14:textId="77777777" w:rsidR="00586B13" w:rsidRPr="0041598E" w:rsidRDefault="00586B13" w:rsidP="00CA10F2">
            <w:pPr>
              <w:jc w:val="center"/>
              <w:rPr>
                <w:rFonts w:asciiTheme="minorHAnsi" w:hAnsiTheme="minorHAnsi" w:cstheme="minorHAnsi"/>
                <w:b/>
                <w:bCs/>
                <w:sz w:val="16"/>
                <w:szCs w:val="16"/>
              </w:rPr>
            </w:pPr>
            <w:r w:rsidRPr="0041598E">
              <w:rPr>
                <w:rFonts w:asciiTheme="minorHAnsi" w:hAnsiTheme="minorHAnsi" w:cstheme="minorHAnsi"/>
                <w:b/>
                <w:bCs/>
                <w:sz w:val="16"/>
                <w:szCs w:val="16"/>
              </w:rPr>
              <w:t>Day</w:t>
            </w:r>
          </w:p>
        </w:tc>
        <w:tc>
          <w:tcPr>
            <w:tcW w:w="473" w:type="dxa"/>
            <w:shd w:val="clear" w:color="auto" w:fill="D9D9D9" w:themeFill="background1" w:themeFillShade="D9"/>
          </w:tcPr>
          <w:p w14:paraId="0938ED53"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1</w:t>
            </w:r>
          </w:p>
        </w:tc>
        <w:tc>
          <w:tcPr>
            <w:tcW w:w="3216" w:type="dxa"/>
            <w:shd w:val="clear" w:color="auto" w:fill="D9D9D9" w:themeFill="background1" w:themeFillShade="D9"/>
          </w:tcPr>
          <w:p w14:paraId="67F52C24"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2 to 8</w:t>
            </w:r>
          </w:p>
        </w:tc>
        <w:tc>
          <w:tcPr>
            <w:tcW w:w="709" w:type="dxa"/>
            <w:shd w:val="clear" w:color="auto" w:fill="D9D9D9" w:themeFill="background1" w:themeFillShade="D9"/>
          </w:tcPr>
          <w:p w14:paraId="43AB5A9D"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9 &amp; 10</w:t>
            </w:r>
          </w:p>
        </w:tc>
        <w:tc>
          <w:tcPr>
            <w:tcW w:w="6095" w:type="dxa"/>
            <w:shd w:val="clear" w:color="auto" w:fill="D9D9D9" w:themeFill="background1" w:themeFillShade="D9"/>
          </w:tcPr>
          <w:p w14:paraId="1FC00457"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11 to 25</w:t>
            </w:r>
          </w:p>
        </w:tc>
        <w:tc>
          <w:tcPr>
            <w:tcW w:w="2646" w:type="dxa"/>
            <w:shd w:val="clear" w:color="auto" w:fill="D9D9D9" w:themeFill="background1" w:themeFillShade="D9"/>
          </w:tcPr>
          <w:p w14:paraId="24734623"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25 to 30</w:t>
            </w:r>
          </w:p>
        </w:tc>
        <w:tc>
          <w:tcPr>
            <w:tcW w:w="473" w:type="dxa"/>
            <w:shd w:val="clear" w:color="auto" w:fill="D9D9D9" w:themeFill="background1" w:themeFillShade="D9"/>
          </w:tcPr>
          <w:p w14:paraId="75567FF5" w14:textId="77777777" w:rsidR="00586B13" w:rsidRPr="0041598E" w:rsidRDefault="00586B13" w:rsidP="00CA10F2">
            <w:pPr>
              <w:jc w:val="center"/>
              <w:rPr>
                <w:rFonts w:asciiTheme="minorHAnsi" w:hAnsiTheme="minorHAnsi" w:cstheme="minorHAnsi"/>
                <w:sz w:val="16"/>
                <w:szCs w:val="16"/>
              </w:rPr>
            </w:pPr>
            <w:r w:rsidRPr="0041598E">
              <w:rPr>
                <w:rFonts w:asciiTheme="minorHAnsi" w:hAnsiTheme="minorHAnsi" w:cstheme="minorHAnsi"/>
                <w:sz w:val="16"/>
                <w:szCs w:val="16"/>
              </w:rPr>
              <w:t>31</w:t>
            </w:r>
          </w:p>
        </w:tc>
      </w:tr>
    </w:tbl>
    <w:p w14:paraId="19D8A224" w14:textId="77777777" w:rsidR="00586B13" w:rsidRDefault="00586B13" w:rsidP="00586B13"/>
    <w:p w14:paraId="2F166897" w14:textId="77777777" w:rsidR="00A40A3E" w:rsidRDefault="00A40A3E">
      <w:pPr>
        <w:spacing w:before="0" w:after="0"/>
        <w:ind w:left="0"/>
        <w:rPr>
          <w:rFonts w:eastAsia="Times New Roman"/>
          <w:b/>
          <w:bCs/>
        </w:rPr>
        <w:sectPr w:rsidR="00A40A3E" w:rsidSect="00A237F2">
          <w:headerReference w:type="default" r:id="rId31"/>
          <w:pgSz w:w="16840" w:h="11900" w:orient="landscape"/>
          <w:pgMar w:top="1440" w:right="1440" w:bottom="1440" w:left="1440" w:header="709" w:footer="709" w:gutter="0"/>
          <w:cols w:space="708"/>
          <w:docGrid w:linePitch="360"/>
        </w:sectPr>
      </w:pPr>
    </w:p>
    <w:p w14:paraId="17167FD0" w14:textId="6F09A18D" w:rsidR="008436FF" w:rsidRDefault="00F37D40" w:rsidP="007954D0">
      <w:pPr>
        <w:pStyle w:val="Heading2"/>
      </w:pPr>
      <w:bookmarkStart w:id="98" w:name="_Toc160276582"/>
      <w:r>
        <w:lastRenderedPageBreak/>
        <w:t xml:space="preserve">Annexure B – </w:t>
      </w:r>
      <w:r w:rsidR="00A40A3E" w:rsidRPr="00E87350">
        <w:t>Amendments to the Constitution</w:t>
      </w:r>
      <w:bookmarkEnd w:id="98"/>
    </w:p>
    <w:p w14:paraId="6E2924E9" w14:textId="3B79F82E" w:rsidR="00A40A3E" w:rsidRDefault="00A40A3E">
      <w:pPr>
        <w:spacing w:before="0" w:after="0"/>
        <w:ind w:left="0"/>
        <w:rPr>
          <w:rFonts w:eastAsia="Times New Roman"/>
          <w:b/>
          <w:bCs/>
        </w:rPr>
      </w:pPr>
    </w:p>
    <w:tbl>
      <w:tblPr>
        <w:tblStyle w:val="TableGrid"/>
        <w:tblW w:w="0" w:type="auto"/>
        <w:tblLook w:val="04A0" w:firstRow="1" w:lastRow="0" w:firstColumn="1" w:lastColumn="0" w:noHBand="0" w:noVBand="1"/>
      </w:tblPr>
      <w:tblGrid>
        <w:gridCol w:w="959"/>
        <w:gridCol w:w="6095"/>
        <w:gridCol w:w="2182"/>
      </w:tblGrid>
      <w:tr w:rsidR="00F45A32" w14:paraId="370888B3" w14:textId="77777777" w:rsidTr="00A25440">
        <w:tc>
          <w:tcPr>
            <w:tcW w:w="959" w:type="dxa"/>
          </w:tcPr>
          <w:p w14:paraId="2980BB28" w14:textId="7D18E13A" w:rsidR="00F45A32" w:rsidRPr="00871527" w:rsidRDefault="00F45A32">
            <w:pPr>
              <w:spacing w:before="0" w:after="0"/>
              <w:ind w:left="0"/>
              <w:rPr>
                <w:rFonts w:eastAsia="Times New Roman"/>
                <w:b/>
                <w:bCs/>
              </w:rPr>
            </w:pPr>
            <w:r w:rsidRPr="00871527">
              <w:rPr>
                <w:rFonts w:eastAsia="Times New Roman"/>
                <w:b/>
                <w:bCs/>
              </w:rPr>
              <w:t>Clause</w:t>
            </w:r>
          </w:p>
        </w:tc>
        <w:tc>
          <w:tcPr>
            <w:tcW w:w="6095" w:type="dxa"/>
          </w:tcPr>
          <w:p w14:paraId="4A98A700" w14:textId="3C2E2AC5" w:rsidR="00F45A32" w:rsidRPr="00871527" w:rsidRDefault="00F45A32">
            <w:pPr>
              <w:spacing w:before="0" w:after="0"/>
              <w:ind w:left="0"/>
              <w:rPr>
                <w:rFonts w:eastAsia="Times New Roman"/>
                <w:b/>
                <w:bCs/>
              </w:rPr>
            </w:pPr>
            <w:r w:rsidRPr="00871527">
              <w:rPr>
                <w:rFonts w:eastAsia="Times New Roman"/>
                <w:b/>
                <w:bCs/>
              </w:rPr>
              <w:t>Details of amendment</w:t>
            </w:r>
          </w:p>
        </w:tc>
        <w:tc>
          <w:tcPr>
            <w:tcW w:w="2182" w:type="dxa"/>
          </w:tcPr>
          <w:p w14:paraId="5D4B910D" w14:textId="2968A2BD" w:rsidR="00F45A32" w:rsidRDefault="00F45A32">
            <w:pPr>
              <w:spacing w:before="0" w:after="0"/>
              <w:ind w:left="0"/>
              <w:rPr>
                <w:rFonts w:eastAsia="Times New Roman"/>
                <w:b/>
                <w:bCs/>
              </w:rPr>
            </w:pPr>
            <w:r w:rsidRPr="00871527">
              <w:rPr>
                <w:rFonts w:eastAsia="Times New Roman"/>
                <w:b/>
                <w:bCs/>
              </w:rPr>
              <w:t>Date</w:t>
            </w:r>
            <w:r w:rsidR="00A25440" w:rsidRPr="00871527">
              <w:rPr>
                <w:rFonts w:eastAsia="Times New Roman"/>
                <w:b/>
                <w:bCs/>
              </w:rPr>
              <w:t xml:space="preserve"> of vote</w:t>
            </w:r>
          </w:p>
        </w:tc>
      </w:tr>
      <w:tr w:rsidR="00F45A32" w14:paraId="2C126DCD" w14:textId="77777777" w:rsidTr="00A25440">
        <w:tc>
          <w:tcPr>
            <w:tcW w:w="959" w:type="dxa"/>
          </w:tcPr>
          <w:p w14:paraId="5D7100DC" w14:textId="77777777" w:rsidR="00F45A32" w:rsidRDefault="00F45A32">
            <w:pPr>
              <w:spacing w:before="0" w:after="0"/>
              <w:ind w:left="0"/>
              <w:rPr>
                <w:rFonts w:eastAsia="Times New Roman"/>
                <w:b/>
                <w:bCs/>
              </w:rPr>
            </w:pPr>
          </w:p>
        </w:tc>
        <w:tc>
          <w:tcPr>
            <w:tcW w:w="6095" w:type="dxa"/>
          </w:tcPr>
          <w:p w14:paraId="533ADCD9" w14:textId="77777777" w:rsidR="00F45A32" w:rsidRDefault="00F45A32">
            <w:pPr>
              <w:spacing w:before="0" w:after="0"/>
              <w:ind w:left="0"/>
              <w:rPr>
                <w:rFonts w:eastAsia="Times New Roman"/>
                <w:b/>
                <w:bCs/>
              </w:rPr>
            </w:pPr>
          </w:p>
        </w:tc>
        <w:tc>
          <w:tcPr>
            <w:tcW w:w="2182" w:type="dxa"/>
          </w:tcPr>
          <w:p w14:paraId="14376460" w14:textId="77777777" w:rsidR="00F45A32" w:rsidRDefault="00F45A32">
            <w:pPr>
              <w:spacing w:before="0" w:after="0"/>
              <w:ind w:left="0"/>
              <w:rPr>
                <w:rFonts w:eastAsia="Times New Roman"/>
                <w:b/>
                <w:bCs/>
              </w:rPr>
            </w:pPr>
          </w:p>
        </w:tc>
      </w:tr>
      <w:tr w:rsidR="00F45A32" w14:paraId="1D4E0B4D" w14:textId="77777777" w:rsidTr="00A25440">
        <w:tc>
          <w:tcPr>
            <w:tcW w:w="959" w:type="dxa"/>
          </w:tcPr>
          <w:p w14:paraId="5A0B0A6B" w14:textId="77777777" w:rsidR="00F45A32" w:rsidRDefault="00F45A32">
            <w:pPr>
              <w:spacing w:before="0" w:after="0"/>
              <w:ind w:left="0"/>
              <w:rPr>
                <w:rFonts w:eastAsia="Times New Roman"/>
                <w:b/>
                <w:bCs/>
              </w:rPr>
            </w:pPr>
          </w:p>
        </w:tc>
        <w:tc>
          <w:tcPr>
            <w:tcW w:w="6095" w:type="dxa"/>
          </w:tcPr>
          <w:p w14:paraId="749B8681" w14:textId="77777777" w:rsidR="00F45A32" w:rsidRDefault="00F45A32">
            <w:pPr>
              <w:spacing w:before="0" w:after="0"/>
              <w:ind w:left="0"/>
              <w:rPr>
                <w:rFonts w:eastAsia="Times New Roman"/>
                <w:b/>
                <w:bCs/>
              </w:rPr>
            </w:pPr>
          </w:p>
        </w:tc>
        <w:tc>
          <w:tcPr>
            <w:tcW w:w="2182" w:type="dxa"/>
          </w:tcPr>
          <w:p w14:paraId="0D8408B0" w14:textId="77777777" w:rsidR="00F45A32" w:rsidRDefault="00F45A32">
            <w:pPr>
              <w:spacing w:before="0" w:after="0"/>
              <w:ind w:left="0"/>
              <w:rPr>
                <w:rFonts w:eastAsia="Times New Roman"/>
                <w:b/>
                <w:bCs/>
              </w:rPr>
            </w:pPr>
          </w:p>
        </w:tc>
      </w:tr>
      <w:tr w:rsidR="00F45A32" w14:paraId="7C989076" w14:textId="77777777" w:rsidTr="00A25440">
        <w:tc>
          <w:tcPr>
            <w:tcW w:w="959" w:type="dxa"/>
          </w:tcPr>
          <w:p w14:paraId="561447C3" w14:textId="77777777" w:rsidR="00F45A32" w:rsidRDefault="00F45A32">
            <w:pPr>
              <w:spacing w:before="0" w:after="0"/>
              <w:ind w:left="0"/>
              <w:rPr>
                <w:rFonts w:eastAsia="Times New Roman"/>
                <w:b/>
                <w:bCs/>
              </w:rPr>
            </w:pPr>
          </w:p>
        </w:tc>
        <w:tc>
          <w:tcPr>
            <w:tcW w:w="6095" w:type="dxa"/>
          </w:tcPr>
          <w:p w14:paraId="6311E5EB" w14:textId="77777777" w:rsidR="00F45A32" w:rsidRDefault="00F45A32">
            <w:pPr>
              <w:spacing w:before="0" w:after="0"/>
              <w:ind w:left="0"/>
              <w:rPr>
                <w:rFonts w:eastAsia="Times New Roman"/>
                <w:b/>
                <w:bCs/>
              </w:rPr>
            </w:pPr>
          </w:p>
        </w:tc>
        <w:tc>
          <w:tcPr>
            <w:tcW w:w="2182" w:type="dxa"/>
          </w:tcPr>
          <w:p w14:paraId="40AE5FA8" w14:textId="77777777" w:rsidR="00F45A32" w:rsidRDefault="00F45A32">
            <w:pPr>
              <w:spacing w:before="0" w:after="0"/>
              <w:ind w:left="0"/>
              <w:rPr>
                <w:rFonts w:eastAsia="Times New Roman"/>
                <w:b/>
                <w:bCs/>
              </w:rPr>
            </w:pPr>
          </w:p>
        </w:tc>
      </w:tr>
      <w:tr w:rsidR="00F45A32" w14:paraId="6F8C7302" w14:textId="77777777" w:rsidTr="00A25440">
        <w:tc>
          <w:tcPr>
            <w:tcW w:w="959" w:type="dxa"/>
          </w:tcPr>
          <w:p w14:paraId="03EAF64F" w14:textId="77777777" w:rsidR="00F45A32" w:rsidRDefault="00F45A32">
            <w:pPr>
              <w:spacing w:before="0" w:after="0"/>
              <w:ind w:left="0"/>
              <w:rPr>
                <w:rFonts w:eastAsia="Times New Roman"/>
                <w:b/>
                <w:bCs/>
              </w:rPr>
            </w:pPr>
          </w:p>
        </w:tc>
        <w:tc>
          <w:tcPr>
            <w:tcW w:w="6095" w:type="dxa"/>
          </w:tcPr>
          <w:p w14:paraId="67F7D67D" w14:textId="77777777" w:rsidR="00F45A32" w:rsidRDefault="00F45A32">
            <w:pPr>
              <w:spacing w:before="0" w:after="0"/>
              <w:ind w:left="0"/>
              <w:rPr>
                <w:rFonts w:eastAsia="Times New Roman"/>
                <w:b/>
                <w:bCs/>
              </w:rPr>
            </w:pPr>
          </w:p>
        </w:tc>
        <w:tc>
          <w:tcPr>
            <w:tcW w:w="2182" w:type="dxa"/>
          </w:tcPr>
          <w:p w14:paraId="29EC768B" w14:textId="77777777" w:rsidR="00F45A32" w:rsidRDefault="00F45A32">
            <w:pPr>
              <w:spacing w:before="0" w:after="0"/>
              <w:ind w:left="0"/>
              <w:rPr>
                <w:rFonts w:eastAsia="Times New Roman"/>
                <w:b/>
                <w:bCs/>
              </w:rPr>
            </w:pPr>
          </w:p>
        </w:tc>
      </w:tr>
      <w:tr w:rsidR="00F45A32" w14:paraId="43F00022" w14:textId="77777777" w:rsidTr="00A25440">
        <w:tc>
          <w:tcPr>
            <w:tcW w:w="959" w:type="dxa"/>
          </w:tcPr>
          <w:p w14:paraId="7A24FC9F" w14:textId="77777777" w:rsidR="00F45A32" w:rsidRDefault="00F45A32">
            <w:pPr>
              <w:spacing w:before="0" w:after="0"/>
              <w:ind w:left="0"/>
              <w:rPr>
                <w:rFonts w:eastAsia="Times New Roman"/>
                <w:b/>
                <w:bCs/>
              </w:rPr>
            </w:pPr>
          </w:p>
        </w:tc>
        <w:tc>
          <w:tcPr>
            <w:tcW w:w="6095" w:type="dxa"/>
          </w:tcPr>
          <w:p w14:paraId="77FC6B5A" w14:textId="77777777" w:rsidR="00F45A32" w:rsidRDefault="00F45A32">
            <w:pPr>
              <w:spacing w:before="0" w:after="0"/>
              <w:ind w:left="0"/>
              <w:rPr>
                <w:rFonts w:eastAsia="Times New Roman"/>
                <w:b/>
                <w:bCs/>
              </w:rPr>
            </w:pPr>
          </w:p>
        </w:tc>
        <w:tc>
          <w:tcPr>
            <w:tcW w:w="2182" w:type="dxa"/>
          </w:tcPr>
          <w:p w14:paraId="29AF44D2" w14:textId="77777777" w:rsidR="00F45A32" w:rsidRDefault="00F45A32">
            <w:pPr>
              <w:spacing w:before="0" w:after="0"/>
              <w:ind w:left="0"/>
              <w:rPr>
                <w:rFonts w:eastAsia="Times New Roman"/>
                <w:b/>
                <w:bCs/>
              </w:rPr>
            </w:pPr>
          </w:p>
        </w:tc>
      </w:tr>
      <w:tr w:rsidR="00F45A32" w14:paraId="041D4920" w14:textId="77777777" w:rsidTr="00A25440">
        <w:tc>
          <w:tcPr>
            <w:tcW w:w="959" w:type="dxa"/>
          </w:tcPr>
          <w:p w14:paraId="6941FC01" w14:textId="77777777" w:rsidR="00F45A32" w:rsidRDefault="00F45A32">
            <w:pPr>
              <w:spacing w:before="0" w:after="0"/>
              <w:ind w:left="0"/>
              <w:rPr>
                <w:rFonts w:eastAsia="Times New Roman"/>
                <w:b/>
                <w:bCs/>
              </w:rPr>
            </w:pPr>
          </w:p>
        </w:tc>
        <w:tc>
          <w:tcPr>
            <w:tcW w:w="6095" w:type="dxa"/>
          </w:tcPr>
          <w:p w14:paraId="236DA288" w14:textId="77777777" w:rsidR="00F45A32" w:rsidRDefault="00F45A32">
            <w:pPr>
              <w:spacing w:before="0" w:after="0"/>
              <w:ind w:left="0"/>
              <w:rPr>
                <w:rFonts w:eastAsia="Times New Roman"/>
                <w:b/>
                <w:bCs/>
              </w:rPr>
            </w:pPr>
          </w:p>
        </w:tc>
        <w:tc>
          <w:tcPr>
            <w:tcW w:w="2182" w:type="dxa"/>
          </w:tcPr>
          <w:p w14:paraId="40011206" w14:textId="77777777" w:rsidR="00F45A32" w:rsidRDefault="00F45A32">
            <w:pPr>
              <w:spacing w:before="0" w:after="0"/>
              <w:ind w:left="0"/>
              <w:rPr>
                <w:rFonts w:eastAsia="Times New Roman"/>
                <w:b/>
                <w:bCs/>
              </w:rPr>
            </w:pPr>
          </w:p>
        </w:tc>
      </w:tr>
      <w:tr w:rsidR="00F45A32" w14:paraId="309E8739" w14:textId="77777777" w:rsidTr="00A25440">
        <w:tc>
          <w:tcPr>
            <w:tcW w:w="959" w:type="dxa"/>
          </w:tcPr>
          <w:p w14:paraId="728AF50A" w14:textId="77777777" w:rsidR="00F45A32" w:rsidRDefault="00F45A32">
            <w:pPr>
              <w:spacing w:before="0" w:after="0"/>
              <w:ind w:left="0"/>
              <w:rPr>
                <w:rFonts w:eastAsia="Times New Roman"/>
                <w:b/>
                <w:bCs/>
              </w:rPr>
            </w:pPr>
          </w:p>
        </w:tc>
        <w:tc>
          <w:tcPr>
            <w:tcW w:w="6095" w:type="dxa"/>
          </w:tcPr>
          <w:p w14:paraId="57E7651C" w14:textId="77777777" w:rsidR="00F45A32" w:rsidRDefault="00F45A32">
            <w:pPr>
              <w:spacing w:before="0" w:after="0"/>
              <w:ind w:left="0"/>
              <w:rPr>
                <w:rFonts w:eastAsia="Times New Roman"/>
                <w:b/>
                <w:bCs/>
              </w:rPr>
            </w:pPr>
          </w:p>
        </w:tc>
        <w:tc>
          <w:tcPr>
            <w:tcW w:w="2182" w:type="dxa"/>
          </w:tcPr>
          <w:p w14:paraId="631ED356" w14:textId="77777777" w:rsidR="00F45A32" w:rsidRDefault="00F45A32">
            <w:pPr>
              <w:spacing w:before="0" w:after="0"/>
              <w:ind w:left="0"/>
              <w:rPr>
                <w:rFonts w:eastAsia="Times New Roman"/>
                <w:b/>
                <w:bCs/>
              </w:rPr>
            </w:pPr>
          </w:p>
        </w:tc>
      </w:tr>
    </w:tbl>
    <w:p w14:paraId="5132C82A" w14:textId="2435C9BA" w:rsidR="00A40A3E" w:rsidRDefault="00A40A3E">
      <w:pPr>
        <w:spacing w:before="0" w:after="0"/>
        <w:ind w:left="0"/>
        <w:rPr>
          <w:rFonts w:eastAsia="Times New Roman"/>
          <w:b/>
          <w:bCs/>
        </w:rPr>
      </w:pPr>
    </w:p>
    <w:p w14:paraId="3E88AF93" w14:textId="1CC46D6D" w:rsidR="00A40A3E" w:rsidRDefault="00A40A3E">
      <w:pPr>
        <w:spacing w:before="0" w:after="0"/>
        <w:ind w:left="0"/>
        <w:rPr>
          <w:rFonts w:eastAsia="Times New Roman"/>
          <w:b/>
          <w:bCs/>
        </w:rPr>
      </w:pPr>
    </w:p>
    <w:p w14:paraId="6BCD6E5B" w14:textId="7B72F4BE" w:rsidR="00A40A3E" w:rsidRPr="00591475" w:rsidRDefault="00A40A3E">
      <w:pPr>
        <w:spacing w:before="0" w:after="0"/>
        <w:ind w:left="0"/>
        <w:rPr>
          <w:rFonts w:eastAsia="Times New Roman"/>
          <w:b/>
          <w:bCs/>
        </w:rPr>
      </w:pPr>
    </w:p>
    <w:sectPr w:rsidR="00A40A3E" w:rsidRPr="00591475" w:rsidSect="00A237F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AD41" w14:textId="77777777" w:rsidR="00A237F2" w:rsidRDefault="00A237F2" w:rsidP="002B15A2">
      <w:r>
        <w:separator/>
      </w:r>
    </w:p>
    <w:p w14:paraId="387D5268" w14:textId="77777777" w:rsidR="00A237F2" w:rsidRDefault="00A237F2" w:rsidP="002B15A2"/>
  </w:endnote>
  <w:endnote w:type="continuationSeparator" w:id="0">
    <w:p w14:paraId="3A979DCC" w14:textId="77777777" w:rsidR="00A237F2" w:rsidRDefault="00A237F2" w:rsidP="002B15A2">
      <w:r>
        <w:continuationSeparator/>
      </w:r>
    </w:p>
    <w:p w14:paraId="658D6C8E" w14:textId="77777777" w:rsidR="00A237F2" w:rsidRDefault="00A237F2" w:rsidP="002B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Sans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C75" w14:textId="77777777" w:rsidR="000208E1" w:rsidRDefault="0002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27F5" w14:textId="619F2911" w:rsidR="000769C7" w:rsidRDefault="000769C7" w:rsidP="00E32E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F2B" w14:textId="77777777" w:rsidR="006D4F44" w:rsidRDefault="006D4F44" w:rsidP="006D4F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BA52" w14:textId="0932BF3A" w:rsidR="006D4F44" w:rsidRPr="00EC1B1D" w:rsidRDefault="006D4F44" w:rsidP="00751CA3">
    <w:pPr>
      <w:pStyle w:val="Footer"/>
      <w:ind w:left="0"/>
      <w:rPr>
        <w:color w:val="595959" w:themeColor="text1" w:themeTint="A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139" w14:textId="37A2F91F" w:rsidR="006D4F44" w:rsidRPr="006D4F44" w:rsidRDefault="006D4F44" w:rsidP="006D4F44">
    <w:pPr>
      <w:pStyle w:val="Footer"/>
      <w:jc w:val="center"/>
      <w:rPr>
        <w:color w:val="595959" w:themeColor="text1" w:themeTint="A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103"/>
      <w:docPartObj>
        <w:docPartGallery w:val="Page Numbers (Bottom of Page)"/>
        <w:docPartUnique/>
      </w:docPartObj>
    </w:sdtPr>
    <w:sdtEndPr>
      <w:rPr>
        <w:color w:val="595959" w:themeColor="text1" w:themeTint="A6"/>
      </w:rPr>
    </w:sdtEndPr>
    <w:sdtContent>
      <w:p w14:paraId="0DEC0392" w14:textId="77777777" w:rsidR="00C9278E" w:rsidRDefault="00C9278E" w:rsidP="00230AF3">
        <w:pPr>
          <w:pStyle w:val="Footer"/>
          <w:jc w:val="center"/>
        </w:pPr>
      </w:p>
      <w:p w14:paraId="17424161" w14:textId="26F17CB2" w:rsidR="00230AF3" w:rsidRPr="00E120DB" w:rsidRDefault="00000000" w:rsidP="00230AF3">
        <w:pPr>
          <w:pStyle w:val="Footer"/>
          <w:jc w:val="center"/>
          <w:rPr>
            <w:color w:val="595959" w:themeColor="text1" w:themeTint="A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C436" w14:textId="35BA3DC6" w:rsidR="00292189" w:rsidRPr="006D4F44" w:rsidRDefault="00292189" w:rsidP="006D4F44">
    <w:pPr>
      <w:pStyle w:val="Footer"/>
      <w:jc w:val="center"/>
      <w:rPr>
        <w:color w:val="595959" w:themeColor="text1" w:themeTint="A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69155"/>
      <w:docPartObj>
        <w:docPartGallery w:val="Page Numbers (Bottom of Page)"/>
        <w:docPartUnique/>
      </w:docPartObj>
    </w:sdtPr>
    <w:sdtEndPr>
      <w:rPr>
        <w:color w:val="595959" w:themeColor="text1" w:themeTint="A6"/>
      </w:rPr>
    </w:sdtEndPr>
    <w:sdtContent>
      <w:p w14:paraId="21915F23" w14:textId="77777777" w:rsidR="00FF5FF9" w:rsidRDefault="00FF5FF9" w:rsidP="00230AF3">
        <w:pPr>
          <w:pStyle w:val="Footer"/>
          <w:jc w:val="center"/>
        </w:pPr>
      </w:p>
      <w:sdt>
        <w:sdtPr>
          <w:rPr>
            <w:rStyle w:val="PageNumber"/>
          </w:rPr>
          <w:id w:val="1110401510"/>
          <w:docPartObj>
            <w:docPartGallery w:val="Page Numbers (Bottom of Page)"/>
            <w:docPartUnique/>
          </w:docPartObj>
        </w:sdtPr>
        <w:sdtEndPr>
          <w:rPr>
            <w:rStyle w:val="PageNumber"/>
            <w:color w:val="595959" w:themeColor="text1" w:themeTint="A6"/>
          </w:rPr>
        </w:sdtEndPr>
        <w:sdtContent>
          <w:p w14:paraId="05657E85" w14:textId="77777777" w:rsidR="006F280C" w:rsidRPr="00E120DB" w:rsidRDefault="006F280C" w:rsidP="006F280C">
            <w:pPr>
              <w:pStyle w:val="Footer"/>
              <w:framePr w:wrap="none" w:vAnchor="text" w:hAnchor="margin" w:xAlign="center" w:y="1"/>
              <w:rPr>
                <w:rStyle w:val="PageNumber"/>
                <w:color w:val="595959" w:themeColor="text1" w:themeTint="A6"/>
              </w:rPr>
            </w:pPr>
            <w:r w:rsidRPr="00E120DB">
              <w:rPr>
                <w:rStyle w:val="PageNumber"/>
                <w:color w:val="595959" w:themeColor="text1" w:themeTint="A6"/>
              </w:rPr>
              <w:fldChar w:fldCharType="begin"/>
            </w:r>
            <w:r w:rsidRPr="00E120DB">
              <w:rPr>
                <w:rStyle w:val="PageNumber"/>
                <w:color w:val="595959" w:themeColor="text1" w:themeTint="A6"/>
              </w:rPr>
              <w:instrText xml:space="preserve"> PAGE </w:instrText>
            </w:r>
            <w:r w:rsidRPr="00E120DB">
              <w:rPr>
                <w:rStyle w:val="PageNumber"/>
                <w:color w:val="595959" w:themeColor="text1" w:themeTint="A6"/>
              </w:rPr>
              <w:fldChar w:fldCharType="separate"/>
            </w:r>
            <w:r>
              <w:rPr>
                <w:rStyle w:val="PageNumber"/>
                <w:color w:val="595959" w:themeColor="text1" w:themeTint="A6"/>
              </w:rPr>
              <w:t>6</w:t>
            </w:r>
            <w:r w:rsidRPr="00E120DB">
              <w:rPr>
                <w:rStyle w:val="PageNumber"/>
                <w:color w:val="595959" w:themeColor="text1" w:themeTint="A6"/>
              </w:rPr>
              <w:fldChar w:fldCharType="end"/>
            </w:r>
          </w:p>
        </w:sdtContent>
      </w:sdt>
      <w:p w14:paraId="60FB93D6" w14:textId="77777777" w:rsidR="00FF5FF9" w:rsidRPr="00E120DB" w:rsidRDefault="00000000" w:rsidP="00230AF3">
        <w:pPr>
          <w:pStyle w:val="Footer"/>
          <w:jc w:val="center"/>
          <w:rPr>
            <w:color w:val="595959" w:themeColor="text1" w:themeTint="A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65069"/>
      <w:docPartObj>
        <w:docPartGallery w:val="Page Numbers (Bottom of Page)"/>
        <w:docPartUnique/>
      </w:docPartObj>
    </w:sdtPr>
    <w:sdtEndPr>
      <w:rPr>
        <w:rStyle w:val="PageNumber"/>
        <w:color w:val="595959" w:themeColor="text1" w:themeTint="A6"/>
      </w:rPr>
    </w:sdtEndPr>
    <w:sdtContent>
      <w:p w14:paraId="67A375EA" w14:textId="5BEA41A2" w:rsidR="00B04B65" w:rsidRPr="00E120DB" w:rsidRDefault="00B04B65" w:rsidP="00E34C6A">
        <w:pPr>
          <w:pStyle w:val="Footer"/>
          <w:framePr w:wrap="none" w:vAnchor="text" w:hAnchor="margin" w:xAlign="center" w:y="1"/>
          <w:rPr>
            <w:rStyle w:val="PageNumber"/>
            <w:color w:val="595959" w:themeColor="text1" w:themeTint="A6"/>
          </w:rPr>
        </w:pPr>
        <w:r w:rsidRPr="00E120DB">
          <w:rPr>
            <w:rStyle w:val="PageNumber"/>
            <w:color w:val="595959" w:themeColor="text1" w:themeTint="A6"/>
          </w:rPr>
          <w:fldChar w:fldCharType="begin"/>
        </w:r>
        <w:r w:rsidRPr="00E120DB">
          <w:rPr>
            <w:rStyle w:val="PageNumber"/>
            <w:color w:val="595959" w:themeColor="text1" w:themeTint="A6"/>
          </w:rPr>
          <w:instrText xml:space="preserve"> PAGE </w:instrText>
        </w:r>
        <w:r w:rsidRPr="00E120DB">
          <w:rPr>
            <w:rStyle w:val="PageNumber"/>
            <w:color w:val="595959" w:themeColor="text1" w:themeTint="A6"/>
          </w:rPr>
          <w:fldChar w:fldCharType="separate"/>
        </w:r>
        <w:r w:rsidRPr="00E120DB">
          <w:rPr>
            <w:rStyle w:val="PageNumber"/>
            <w:noProof/>
            <w:color w:val="595959" w:themeColor="text1" w:themeTint="A6"/>
          </w:rPr>
          <w:t>6</w:t>
        </w:r>
        <w:r w:rsidRPr="00E120DB">
          <w:rPr>
            <w:rStyle w:val="PageNumber"/>
            <w:color w:val="595959" w:themeColor="text1" w:themeTint="A6"/>
          </w:rPr>
          <w:fldChar w:fldCharType="end"/>
        </w:r>
      </w:p>
    </w:sdtContent>
  </w:sdt>
  <w:p w14:paraId="20FEF2F7" w14:textId="191BE96B" w:rsidR="00193DBC" w:rsidRDefault="00193DBC" w:rsidP="006D4F44">
    <w:pPr>
      <w:pStyle w:val="Footer"/>
      <w:jc w:val="center"/>
      <w:rPr>
        <w:color w:val="595959" w:themeColor="text1" w:themeTint="A6"/>
      </w:rPr>
    </w:pPr>
  </w:p>
  <w:p w14:paraId="5ED67487" w14:textId="77777777" w:rsidR="00E120DB" w:rsidRPr="00E120DB" w:rsidRDefault="00E120DB" w:rsidP="006D4F44">
    <w:pPr>
      <w:pStyle w:val="Footer"/>
      <w:jc w:val="cen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422A" w14:textId="77777777" w:rsidR="00A237F2" w:rsidRDefault="00A237F2" w:rsidP="002B15A2">
      <w:r>
        <w:separator/>
      </w:r>
    </w:p>
    <w:p w14:paraId="6D140698" w14:textId="77777777" w:rsidR="00A237F2" w:rsidRDefault="00A237F2" w:rsidP="002B15A2"/>
  </w:footnote>
  <w:footnote w:type="continuationSeparator" w:id="0">
    <w:p w14:paraId="3DF5825C" w14:textId="77777777" w:rsidR="00A237F2" w:rsidRDefault="00A237F2" w:rsidP="002B15A2">
      <w:r>
        <w:continuationSeparator/>
      </w:r>
    </w:p>
    <w:p w14:paraId="0E96CA3C" w14:textId="77777777" w:rsidR="00A237F2" w:rsidRDefault="00A237F2" w:rsidP="002B1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2600" w14:textId="3044127D" w:rsidR="000769C7" w:rsidRDefault="00A237F2">
    <w:pPr>
      <w:pStyle w:val="Header"/>
    </w:pPr>
    <w:r>
      <w:rPr>
        <w:noProof/>
      </w:rPr>
      <w:pict w14:anchorId="51539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059630" o:spid="_x0000_s1026" type="#_x0000_t136" alt="" style="position:absolute;left:0;text-align:left;margin-left:0;margin-top:0;width:472.2pt;height:157.4pt;rotation:315;z-index:-25163673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ACDF" w14:textId="38FDEA76" w:rsidR="00D67156" w:rsidRPr="00193DBC" w:rsidRDefault="00D67156" w:rsidP="00D83912">
    <w:pPr>
      <w:jc w:val="center"/>
      <w:rPr>
        <w:color w:val="595959" w:themeColor="text1" w:themeTint="A6"/>
        <w:lang w:val="en-AU"/>
      </w:rPr>
    </w:pPr>
    <w:r w:rsidRPr="00292189">
      <w:rPr>
        <w:color w:val="595959" w:themeColor="text1" w:themeTint="A6"/>
        <w:lang w:val="en-AU"/>
      </w:rPr>
      <w:t>Residents Constitution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FE32" w14:textId="72A4D664" w:rsidR="001141B2" w:rsidRPr="00292189" w:rsidRDefault="00FF5FF9" w:rsidP="00FF5FF9">
    <w:pPr>
      <w:ind w:left="0"/>
      <w:jc w:val="center"/>
      <w:rPr>
        <w:color w:val="595959" w:themeColor="text1" w:themeTint="A6"/>
        <w:lang w:val="en-AU"/>
      </w:rPr>
    </w:pPr>
    <w:r w:rsidRPr="00292189">
      <w:rPr>
        <w:color w:val="595959" w:themeColor="text1" w:themeTint="A6"/>
        <w:lang w:val="en-AU"/>
      </w:rPr>
      <w:t>Residents Constitution</w:t>
    </w:r>
    <w:r>
      <w:rPr>
        <w:noProof/>
      </w:rPr>
      <w:t xml:space="preserve"> </w:t>
    </w:r>
  </w:p>
  <w:p w14:paraId="5E098E4F" w14:textId="04AF897A" w:rsidR="00A40A3E" w:rsidRDefault="00A40A3E" w:rsidP="001141B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EA14" w14:textId="77777777" w:rsidR="000208E1" w:rsidRDefault="00020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BDF3" w14:textId="7DE0B7C1" w:rsidR="000769C7" w:rsidRDefault="000769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2722" w14:textId="7868A240" w:rsidR="006D4F44" w:rsidRPr="00D83912" w:rsidRDefault="006D4F44" w:rsidP="00D839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833" w14:textId="77777777" w:rsidR="006D4F44" w:rsidRDefault="00A237F2">
    <w:pPr>
      <w:pStyle w:val="Header"/>
    </w:pPr>
    <w:r>
      <w:rPr>
        <w:noProof/>
      </w:rPr>
      <w:pict w14:anchorId="02E6D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72.2pt;height:157.4pt;rotation:315;z-index:-25162444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D23C" w14:textId="4ABE90B7" w:rsidR="00E30A55" w:rsidRDefault="00E30A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018" w14:textId="70813618" w:rsidR="001141B2" w:rsidRPr="00292189" w:rsidRDefault="001141B2" w:rsidP="00D83912">
    <w:pPr>
      <w:jc w:val="center"/>
      <w:rPr>
        <w:color w:val="595959" w:themeColor="text1" w:themeTint="A6"/>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D0EB" w14:textId="39457748" w:rsidR="006D4F44" w:rsidRPr="00193DBC" w:rsidRDefault="006D4F44" w:rsidP="00D83912">
    <w:pPr>
      <w:jc w:val="center"/>
      <w:rPr>
        <w:color w:val="595959" w:themeColor="text1" w:themeTint="A6"/>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1E49" w14:textId="13E6541B" w:rsidR="00FF5FF9" w:rsidRPr="00292189" w:rsidRDefault="00FF5FF9" w:rsidP="00D83912">
    <w:pPr>
      <w:jc w:val="center"/>
      <w:rPr>
        <w:color w:val="595959" w:themeColor="text1" w:themeTint="A6"/>
        <w:lang w:val="en-AU"/>
      </w:rPr>
    </w:pPr>
    <w:r w:rsidRPr="00292189">
      <w:rPr>
        <w:color w:val="595959" w:themeColor="text1" w:themeTint="A6"/>
        <w:lang w:val="en-AU"/>
      </w:rPr>
      <w:t>Residents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F5E5B"/>
    <w:multiLevelType w:val="hybridMultilevel"/>
    <w:tmpl w:val="99C2225E"/>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5E6E57"/>
    <w:multiLevelType w:val="hybridMultilevel"/>
    <w:tmpl w:val="5D2CD23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44500B1"/>
    <w:multiLevelType w:val="hybridMultilevel"/>
    <w:tmpl w:val="757A672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4A44A58"/>
    <w:multiLevelType w:val="hybridMultilevel"/>
    <w:tmpl w:val="B10EF930"/>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482EF0"/>
    <w:multiLevelType w:val="hybridMultilevel"/>
    <w:tmpl w:val="757A672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26C37"/>
    <w:multiLevelType w:val="hybridMultilevel"/>
    <w:tmpl w:val="26E0C012"/>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C12F8"/>
    <w:multiLevelType w:val="hybridMultilevel"/>
    <w:tmpl w:val="DC842FC4"/>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08090001">
      <w:start w:val="1"/>
      <w:numFmt w:val="bullet"/>
      <w:lvlText w:val=""/>
      <w:lvlJc w:val="left"/>
      <w:pPr>
        <w:ind w:left="324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D757F4C"/>
    <w:multiLevelType w:val="multilevel"/>
    <w:tmpl w:val="908C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8275E0"/>
    <w:multiLevelType w:val="hybridMultilevel"/>
    <w:tmpl w:val="4AA886D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8B3AFC"/>
    <w:multiLevelType w:val="hybridMultilevel"/>
    <w:tmpl w:val="491E96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0967FC6"/>
    <w:multiLevelType w:val="hybridMultilevel"/>
    <w:tmpl w:val="B34AA744"/>
    <w:lvl w:ilvl="0" w:tplc="FFFFFFFF">
      <w:start w:val="1"/>
      <w:numFmt w:val="lowerRoman"/>
      <w:lvlText w:val="%1."/>
      <w:lvlJc w:val="right"/>
      <w:pPr>
        <w:ind w:left="1080" w:hanging="360"/>
      </w:p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0DC00F0"/>
    <w:multiLevelType w:val="hybridMultilevel"/>
    <w:tmpl w:val="F6AE073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724816"/>
    <w:multiLevelType w:val="hybridMultilevel"/>
    <w:tmpl w:val="572C9B90"/>
    <w:lvl w:ilvl="0" w:tplc="FFFFFFFF">
      <w:start w:val="1"/>
      <w:numFmt w:val="lowerRoman"/>
      <w:lvlText w:val="%1."/>
      <w:lvlJc w:val="right"/>
      <w:pPr>
        <w:ind w:left="180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292304B"/>
    <w:multiLevelType w:val="hybridMultilevel"/>
    <w:tmpl w:val="5E76597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0E20F0"/>
    <w:multiLevelType w:val="hybridMultilevel"/>
    <w:tmpl w:val="8ADA319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53A7B1E"/>
    <w:multiLevelType w:val="hybridMultilevel"/>
    <w:tmpl w:val="5D2CD23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562884"/>
    <w:multiLevelType w:val="hybridMultilevel"/>
    <w:tmpl w:val="757A672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0979AE"/>
    <w:multiLevelType w:val="hybridMultilevel"/>
    <w:tmpl w:val="4AA886D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73A4205"/>
    <w:multiLevelType w:val="hybridMultilevel"/>
    <w:tmpl w:val="62AE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A0A15D2"/>
    <w:multiLevelType w:val="hybridMultilevel"/>
    <w:tmpl w:val="F2486B82"/>
    <w:lvl w:ilvl="0" w:tplc="80CCA144">
      <w:start w:val="2"/>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C4F2D78"/>
    <w:multiLevelType w:val="hybridMultilevel"/>
    <w:tmpl w:val="1080621A"/>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8272D0"/>
    <w:multiLevelType w:val="hybridMultilevel"/>
    <w:tmpl w:val="D1D6B624"/>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0ED5775"/>
    <w:multiLevelType w:val="hybridMultilevel"/>
    <w:tmpl w:val="D4A44A6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1637994"/>
    <w:multiLevelType w:val="hybridMultilevel"/>
    <w:tmpl w:val="C0562B72"/>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20A18CE"/>
    <w:multiLevelType w:val="hybridMultilevel"/>
    <w:tmpl w:val="C0562B72"/>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28B5A33"/>
    <w:multiLevelType w:val="hybridMultilevel"/>
    <w:tmpl w:val="64660F90"/>
    <w:lvl w:ilvl="0" w:tplc="7E1C56E0">
      <w:start w:val="1"/>
      <w:numFmt w:val="decimal"/>
      <w:pStyle w:val="Quot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24434CF1"/>
    <w:multiLevelType w:val="hybridMultilevel"/>
    <w:tmpl w:val="4AA886D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EA69A8"/>
    <w:multiLevelType w:val="hybridMultilevel"/>
    <w:tmpl w:val="D4A44A6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7011DD9"/>
    <w:multiLevelType w:val="hybridMultilevel"/>
    <w:tmpl w:val="D4A44A6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A4C700F"/>
    <w:multiLevelType w:val="hybridMultilevel"/>
    <w:tmpl w:val="91D0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55DBC"/>
    <w:multiLevelType w:val="hybridMultilevel"/>
    <w:tmpl w:val="60446878"/>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36CF56CB"/>
    <w:multiLevelType w:val="hybridMultilevel"/>
    <w:tmpl w:val="9A90FCA2"/>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C8153B"/>
    <w:multiLevelType w:val="hybridMultilevel"/>
    <w:tmpl w:val="C22A5E44"/>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983DBD"/>
    <w:multiLevelType w:val="multilevel"/>
    <w:tmpl w:val="4AA886DC"/>
    <w:styleLink w:val="CurrentList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ED70BF4"/>
    <w:multiLevelType w:val="hybridMultilevel"/>
    <w:tmpl w:val="EFCC085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71671A"/>
    <w:multiLevelType w:val="multilevel"/>
    <w:tmpl w:val="A32656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42AF7F15"/>
    <w:multiLevelType w:val="hybridMultilevel"/>
    <w:tmpl w:val="5D2CD23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464934E5"/>
    <w:multiLevelType w:val="hybridMultilevel"/>
    <w:tmpl w:val="9A90FCA2"/>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9D1163"/>
    <w:multiLevelType w:val="hybridMultilevel"/>
    <w:tmpl w:val="A37C35A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386A94"/>
    <w:multiLevelType w:val="hybridMultilevel"/>
    <w:tmpl w:val="8ADA319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4D5631C2"/>
    <w:multiLevelType w:val="hybridMultilevel"/>
    <w:tmpl w:val="36608CAA"/>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525761"/>
    <w:multiLevelType w:val="hybridMultilevel"/>
    <w:tmpl w:val="C0562B72"/>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6502C0"/>
    <w:multiLevelType w:val="hybridMultilevel"/>
    <w:tmpl w:val="5E76597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5F4703"/>
    <w:multiLevelType w:val="hybridMultilevel"/>
    <w:tmpl w:val="4AA886D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B1737A"/>
    <w:multiLevelType w:val="multilevel"/>
    <w:tmpl w:val="86DE7928"/>
    <w:styleLink w:val="CurrentList1"/>
    <w:lvl w:ilvl="0">
      <w:start w:val="1"/>
      <w:numFmt w:val="lowerRoman"/>
      <w:lvlText w:val="%1."/>
      <w:lvlJc w:val="right"/>
      <w:pPr>
        <w:ind w:left="252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7" w15:restartNumberingAfterBreak="0">
    <w:nsid w:val="552C5019"/>
    <w:multiLevelType w:val="hybridMultilevel"/>
    <w:tmpl w:val="71868316"/>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1E43FF"/>
    <w:multiLevelType w:val="hybridMultilevel"/>
    <w:tmpl w:val="D4A44A6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C644380"/>
    <w:multiLevelType w:val="hybridMultilevel"/>
    <w:tmpl w:val="C2ACC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CA62546"/>
    <w:multiLevelType w:val="hybridMultilevel"/>
    <w:tmpl w:val="757A672A"/>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1E7CE6"/>
    <w:multiLevelType w:val="hybridMultilevel"/>
    <w:tmpl w:val="6A9C7A3E"/>
    <w:lvl w:ilvl="0" w:tplc="A4421980">
      <w:start w:val="1"/>
      <w:numFmt w:val="lowerRoman"/>
      <w:lvlText w:val="%1."/>
      <w:lvlJc w:val="right"/>
      <w:pPr>
        <w:ind w:left="1080" w:hanging="360"/>
      </w:pPr>
      <w:rPr>
        <w:rFonts w:hint="default"/>
      </w:rPr>
    </w:lvl>
    <w:lvl w:ilvl="1" w:tplc="0C090019">
      <w:start w:val="1"/>
      <w:numFmt w:val="lowerLetter"/>
      <w:lvlText w:val="%2."/>
      <w:lvlJc w:val="left"/>
      <w:pPr>
        <w:ind w:left="900" w:hanging="360"/>
      </w:pPr>
    </w:lvl>
    <w:lvl w:ilvl="2" w:tplc="0C09001B">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52" w15:restartNumberingAfterBreak="0">
    <w:nsid w:val="621A4904"/>
    <w:multiLevelType w:val="hybridMultilevel"/>
    <w:tmpl w:val="AFDC2034"/>
    <w:lvl w:ilvl="0" w:tplc="FFFFFFFF">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F0252D"/>
    <w:multiLevelType w:val="hybridMultilevel"/>
    <w:tmpl w:val="B10EF930"/>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513590E"/>
    <w:multiLevelType w:val="hybridMultilevel"/>
    <w:tmpl w:val="BC1AA5AC"/>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95A2EC26">
      <w:start w:val="2"/>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2E3F54"/>
    <w:multiLevelType w:val="hybridMultilevel"/>
    <w:tmpl w:val="D4A44A66"/>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5E51BB"/>
    <w:multiLevelType w:val="hybridMultilevel"/>
    <w:tmpl w:val="376C77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A20A71"/>
    <w:multiLevelType w:val="hybridMultilevel"/>
    <w:tmpl w:val="03C4BD40"/>
    <w:lvl w:ilvl="0" w:tplc="FFFFFFFF">
      <w:start w:val="1"/>
      <w:numFmt w:val="lowerRoman"/>
      <w:lvlText w:val="%1."/>
      <w:lvlJc w:val="right"/>
      <w:pPr>
        <w:ind w:left="1080" w:hanging="360"/>
      </w:p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682C1C1B"/>
    <w:multiLevelType w:val="hybridMultilevel"/>
    <w:tmpl w:val="EFCC085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951241E"/>
    <w:multiLevelType w:val="hybridMultilevel"/>
    <w:tmpl w:val="40661D96"/>
    <w:lvl w:ilvl="0" w:tplc="E9FA9B3E">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B5B4ACE"/>
    <w:multiLevelType w:val="hybridMultilevel"/>
    <w:tmpl w:val="E8AA3FD8"/>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407D06"/>
    <w:multiLevelType w:val="hybridMultilevel"/>
    <w:tmpl w:val="86DE7928"/>
    <w:lvl w:ilvl="0" w:tplc="FFFFFFFF">
      <w:start w:val="1"/>
      <w:numFmt w:val="lowerRoman"/>
      <w:lvlText w:val="%1."/>
      <w:lvlJc w:val="right"/>
      <w:pPr>
        <w:ind w:left="2520" w:hanging="360"/>
      </w:p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2" w15:restartNumberingAfterBreak="0">
    <w:nsid w:val="6E550762"/>
    <w:multiLevelType w:val="hybridMultilevel"/>
    <w:tmpl w:val="C0562B72"/>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EB141A2"/>
    <w:multiLevelType w:val="hybridMultilevel"/>
    <w:tmpl w:val="BC1AA5A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2"/>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8E41C2E"/>
    <w:multiLevelType w:val="hybridMultilevel"/>
    <w:tmpl w:val="86DE7928"/>
    <w:lvl w:ilvl="0" w:tplc="0C09001B">
      <w:start w:val="1"/>
      <w:numFmt w:val="lowerRoman"/>
      <w:lvlText w:val="%1."/>
      <w:lvlJc w:val="right"/>
      <w:pPr>
        <w:ind w:left="2520" w:hanging="360"/>
      </w:p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5" w15:restartNumberingAfterBreak="0">
    <w:nsid w:val="7B716C9D"/>
    <w:multiLevelType w:val="hybridMultilevel"/>
    <w:tmpl w:val="FF309E60"/>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BF54A86"/>
    <w:multiLevelType w:val="hybridMultilevel"/>
    <w:tmpl w:val="8ADA319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336688260">
    <w:abstractNumId w:val="37"/>
  </w:num>
  <w:num w:numId="2" w16cid:durableId="810246087">
    <w:abstractNumId w:val="27"/>
  </w:num>
  <w:num w:numId="3" w16cid:durableId="1875269879">
    <w:abstractNumId w:val="13"/>
  </w:num>
  <w:num w:numId="4" w16cid:durableId="943809586">
    <w:abstractNumId w:val="44"/>
  </w:num>
  <w:num w:numId="5" w16cid:durableId="2124417559">
    <w:abstractNumId w:val="10"/>
  </w:num>
  <w:num w:numId="6" w16cid:durableId="69275399">
    <w:abstractNumId w:val="55"/>
  </w:num>
  <w:num w:numId="7" w16cid:durableId="1516000327">
    <w:abstractNumId w:val="7"/>
  </w:num>
  <w:num w:numId="8" w16cid:durableId="1909143314">
    <w:abstractNumId w:val="54"/>
  </w:num>
  <w:num w:numId="9" w16cid:durableId="1917473264">
    <w:abstractNumId w:val="6"/>
  </w:num>
  <w:num w:numId="10" w16cid:durableId="1974630853">
    <w:abstractNumId w:val="22"/>
  </w:num>
  <w:num w:numId="11" w16cid:durableId="1644046674">
    <w:abstractNumId w:val="36"/>
  </w:num>
  <w:num w:numId="12" w16cid:durableId="1057511047">
    <w:abstractNumId w:val="2"/>
  </w:num>
  <w:num w:numId="13" w16cid:durableId="1701932443">
    <w:abstractNumId w:val="47"/>
  </w:num>
  <w:num w:numId="14" w16cid:durableId="1878153335">
    <w:abstractNumId w:val="33"/>
  </w:num>
  <w:num w:numId="15" w16cid:durableId="662245618">
    <w:abstractNumId w:val="34"/>
  </w:num>
  <w:num w:numId="16" w16cid:durableId="759446418">
    <w:abstractNumId w:val="65"/>
  </w:num>
  <w:num w:numId="17" w16cid:durableId="1702128487">
    <w:abstractNumId w:val="38"/>
  </w:num>
  <w:num w:numId="18" w16cid:durableId="1064378834">
    <w:abstractNumId w:val="40"/>
  </w:num>
  <w:num w:numId="19" w16cid:durableId="1218207084">
    <w:abstractNumId w:val="28"/>
  </w:num>
  <w:num w:numId="20" w16cid:durableId="1871070002">
    <w:abstractNumId w:val="45"/>
  </w:num>
  <w:num w:numId="21" w16cid:durableId="507214969">
    <w:abstractNumId w:val="51"/>
  </w:num>
  <w:num w:numId="22" w16cid:durableId="1259174690">
    <w:abstractNumId w:val="20"/>
  </w:num>
  <w:num w:numId="23" w16cid:durableId="1880169460">
    <w:abstractNumId w:val="5"/>
  </w:num>
  <w:num w:numId="24" w16cid:durableId="589124040">
    <w:abstractNumId w:val="39"/>
  </w:num>
  <w:num w:numId="25" w16cid:durableId="593055469">
    <w:abstractNumId w:val="60"/>
  </w:num>
  <w:num w:numId="26" w16cid:durableId="690835544">
    <w:abstractNumId w:val="42"/>
  </w:num>
  <w:num w:numId="27" w16cid:durableId="785586391">
    <w:abstractNumId w:val="18"/>
  </w:num>
  <w:num w:numId="28" w16cid:durableId="1046445123">
    <w:abstractNumId w:val="15"/>
  </w:num>
  <w:num w:numId="29" w16cid:durableId="15622678">
    <w:abstractNumId w:val="29"/>
  </w:num>
  <w:num w:numId="30" w16cid:durableId="761221297">
    <w:abstractNumId w:val="30"/>
  </w:num>
  <w:num w:numId="31" w16cid:durableId="1868711017">
    <w:abstractNumId w:val="59"/>
  </w:num>
  <w:num w:numId="32" w16cid:durableId="952663647">
    <w:abstractNumId w:val="21"/>
  </w:num>
  <w:num w:numId="33" w16cid:durableId="1056004569">
    <w:abstractNumId w:val="4"/>
  </w:num>
  <w:num w:numId="34" w16cid:durableId="1632059098">
    <w:abstractNumId w:val="0"/>
  </w:num>
  <w:num w:numId="35" w16cid:durableId="1651247942">
    <w:abstractNumId w:val="1"/>
  </w:num>
  <w:num w:numId="36" w16cid:durableId="1838692274">
    <w:abstractNumId w:val="19"/>
  </w:num>
  <w:num w:numId="37" w16cid:durableId="747310457">
    <w:abstractNumId w:val="11"/>
  </w:num>
  <w:num w:numId="38" w16cid:durableId="1924758011">
    <w:abstractNumId w:val="23"/>
  </w:num>
  <w:num w:numId="39" w16cid:durableId="1567376052">
    <w:abstractNumId w:val="58"/>
  </w:num>
  <w:num w:numId="40" w16cid:durableId="1062170531">
    <w:abstractNumId w:val="3"/>
  </w:num>
  <w:num w:numId="41" w16cid:durableId="327173222">
    <w:abstractNumId w:val="17"/>
  </w:num>
  <w:num w:numId="42" w16cid:durableId="1375891418">
    <w:abstractNumId w:val="64"/>
  </w:num>
  <w:num w:numId="43" w16cid:durableId="1603144523">
    <w:abstractNumId w:val="46"/>
  </w:num>
  <w:num w:numId="44" w16cid:durableId="94787311">
    <w:abstractNumId w:val="52"/>
  </w:num>
  <w:num w:numId="45" w16cid:durableId="983851684">
    <w:abstractNumId w:val="35"/>
  </w:num>
  <w:num w:numId="46" w16cid:durableId="1720394580">
    <w:abstractNumId w:val="53"/>
  </w:num>
  <w:num w:numId="47" w16cid:durableId="344864895">
    <w:abstractNumId w:val="63"/>
  </w:num>
  <w:num w:numId="48" w16cid:durableId="659119798">
    <w:abstractNumId w:val="61"/>
  </w:num>
  <w:num w:numId="49" w16cid:durableId="1552500576">
    <w:abstractNumId w:val="43"/>
  </w:num>
  <w:num w:numId="50" w16cid:durableId="1780639395">
    <w:abstractNumId w:val="16"/>
  </w:num>
  <w:num w:numId="51" w16cid:durableId="992299664">
    <w:abstractNumId w:val="25"/>
  </w:num>
  <w:num w:numId="52" w16cid:durableId="1001351296">
    <w:abstractNumId w:val="41"/>
  </w:num>
  <w:num w:numId="53" w16cid:durableId="1112020196">
    <w:abstractNumId w:val="66"/>
  </w:num>
  <w:num w:numId="54" w16cid:durableId="748771077">
    <w:abstractNumId w:val="32"/>
  </w:num>
  <w:num w:numId="55" w16cid:durableId="1229262862">
    <w:abstractNumId w:val="62"/>
  </w:num>
  <w:num w:numId="56" w16cid:durableId="175077949">
    <w:abstractNumId w:val="26"/>
  </w:num>
  <w:num w:numId="57" w16cid:durableId="1505432158">
    <w:abstractNumId w:val="50"/>
  </w:num>
  <w:num w:numId="58" w16cid:durableId="804272087">
    <w:abstractNumId w:val="57"/>
  </w:num>
  <w:num w:numId="59" w16cid:durableId="521826343">
    <w:abstractNumId w:val="12"/>
  </w:num>
  <w:num w:numId="60" w16cid:durableId="558054288">
    <w:abstractNumId w:val="37"/>
  </w:num>
  <w:num w:numId="61" w16cid:durableId="679356237">
    <w:abstractNumId w:val="49"/>
  </w:num>
  <w:num w:numId="62" w16cid:durableId="384987480">
    <w:abstractNumId w:val="56"/>
  </w:num>
  <w:num w:numId="63" w16cid:durableId="97795036">
    <w:abstractNumId w:val="37"/>
  </w:num>
  <w:num w:numId="64" w16cid:durableId="1259602426">
    <w:abstractNumId w:val="37"/>
  </w:num>
  <w:num w:numId="65" w16cid:durableId="1596938405">
    <w:abstractNumId w:val="37"/>
  </w:num>
  <w:num w:numId="66" w16cid:durableId="650332728">
    <w:abstractNumId w:val="37"/>
  </w:num>
  <w:num w:numId="67" w16cid:durableId="271665728">
    <w:abstractNumId w:val="27"/>
  </w:num>
  <w:num w:numId="68" w16cid:durableId="1258637689">
    <w:abstractNumId w:val="48"/>
  </w:num>
  <w:num w:numId="69" w16cid:durableId="127629801">
    <w:abstractNumId w:val="31"/>
  </w:num>
  <w:num w:numId="70" w16cid:durableId="1584145583">
    <w:abstractNumId w:val="14"/>
  </w:num>
  <w:num w:numId="71" w16cid:durableId="1979605262">
    <w:abstractNumId w:val="24"/>
  </w:num>
  <w:num w:numId="72" w16cid:durableId="1495490142">
    <w:abstractNumId w:val="9"/>
  </w:num>
  <w:num w:numId="73" w16cid:durableId="188698855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73F2"/>
    <w:rsid w:val="000008CF"/>
    <w:rsid w:val="00001543"/>
    <w:rsid w:val="00002339"/>
    <w:rsid w:val="00003DA1"/>
    <w:rsid w:val="000042F2"/>
    <w:rsid w:val="00004577"/>
    <w:rsid w:val="000062C1"/>
    <w:rsid w:val="00010CD7"/>
    <w:rsid w:val="00011DBE"/>
    <w:rsid w:val="000120C3"/>
    <w:rsid w:val="000122FF"/>
    <w:rsid w:val="000138B0"/>
    <w:rsid w:val="00015DEB"/>
    <w:rsid w:val="00016A7B"/>
    <w:rsid w:val="00016B3F"/>
    <w:rsid w:val="00017B29"/>
    <w:rsid w:val="0002030B"/>
    <w:rsid w:val="000208E1"/>
    <w:rsid w:val="00020912"/>
    <w:rsid w:val="00023A17"/>
    <w:rsid w:val="00027292"/>
    <w:rsid w:val="0003077B"/>
    <w:rsid w:val="00033131"/>
    <w:rsid w:val="0003336E"/>
    <w:rsid w:val="00033CF0"/>
    <w:rsid w:val="00034264"/>
    <w:rsid w:val="000359C0"/>
    <w:rsid w:val="000363FF"/>
    <w:rsid w:val="00037845"/>
    <w:rsid w:val="00040770"/>
    <w:rsid w:val="00042474"/>
    <w:rsid w:val="00042DDF"/>
    <w:rsid w:val="00044CF2"/>
    <w:rsid w:val="00044CF4"/>
    <w:rsid w:val="00044ED1"/>
    <w:rsid w:val="000451A3"/>
    <w:rsid w:val="00045D2D"/>
    <w:rsid w:val="00046193"/>
    <w:rsid w:val="0004797F"/>
    <w:rsid w:val="00050780"/>
    <w:rsid w:val="00052F93"/>
    <w:rsid w:val="00053C81"/>
    <w:rsid w:val="00053F4C"/>
    <w:rsid w:val="00054CC9"/>
    <w:rsid w:val="000552A2"/>
    <w:rsid w:val="00056C2B"/>
    <w:rsid w:val="00057DA8"/>
    <w:rsid w:val="00060A8D"/>
    <w:rsid w:val="00060C89"/>
    <w:rsid w:val="00060DFF"/>
    <w:rsid w:val="00061098"/>
    <w:rsid w:val="000618EF"/>
    <w:rsid w:val="000631CD"/>
    <w:rsid w:val="00063A2A"/>
    <w:rsid w:val="00064F98"/>
    <w:rsid w:val="00067466"/>
    <w:rsid w:val="00067E8E"/>
    <w:rsid w:val="000714C5"/>
    <w:rsid w:val="00073A85"/>
    <w:rsid w:val="000748F9"/>
    <w:rsid w:val="00074BE4"/>
    <w:rsid w:val="00074D47"/>
    <w:rsid w:val="00074FCA"/>
    <w:rsid w:val="00075275"/>
    <w:rsid w:val="0007529D"/>
    <w:rsid w:val="000769C7"/>
    <w:rsid w:val="00076B6E"/>
    <w:rsid w:val="00080DD3"/>
    <w:rsid w:val="00081449"/>
    <w:rsid w:val="00082E6F"/>
    <w:rsid w:val="00084C03"/>
    <w:rsid w:val="0008769D"/>
    <w:rsid w:val="00090F81"/>
    <w:rsid w:val="0009175B"/>
    <w:rsid w:val="0009246F"/>
    <w:rsid w:val="00092A95"/>
    <w:rsid w:val="000931F7"/>
    <w:rsid w:val="00093F34"/>
    <w:rsid w:val="00094449"/>
    <w:rsid w:val="00096870"/>
    <w:rsid w:val="000976A8"/>
    <w:rsid w:val="000A0EF9"/>
    <w:rsid w:val="000A2007"/>
    <w:rsid w:val="000A22C1"/>
    <w:rsid w:val="000A2909"/>
    <w:rsid w:val="000A2D4A"/>
    <w:rsid w:val="000A3B41"/>
    <w:rsid w:val="000A4B58"/>
    <w:rsid w:val="000A5974"/>
    <w:rsid w:val="000A5C0F"/>
    <w:rsid w:val="000A6136"/>
    <w:rsid w:val="000A64C8"/>
    <w:rsid w:val="000A6E7D"/>
    <w:rsid w:val="000A7E56"/>
    <w:rsid w:val="000B043A"/>
    <w:rsid w:val="000B0C46"/>
    <w:rsid w:val="000B146F"/>
    <w:rsid w:val="000B150B"/>
    <w:rsid w:val="000B1D91"/>
    <w:rsid w:val="000B2C22"/>
    <w:rsid w:val="000B2DE1"/>
    <w:rsid w:val="000B39E7"/>
    <w:rsid w:val="000B5F21"/>
    <w:rsid w:val="000B5FD0"/>
    <w:rsid w:val="000B65DD"/>
    <w:rsid w:val="000B7AA6"/>
    <w:rsid w:val="000C094F"/>
    <w:rsid w:val="000C1B94"/>
    <w:rsid w:val="000C31F0"/>
    <w:rsid w:val="000C3274"/>
    <w:rsid w:val="000C3948"/>
    <w:rsid w:val="000C3AC8"/>
    <w:rsid w:val="000C4F8B"/>
    <w:rsid w:val="000C52D3"/>
    <w:rsid w:val="000C6179"/>
    <w:rsid w:val="000C63ED"/>
    <w:rsid w:val="000D0036"/>
    <w:rsid w:val="000D0142"/>
    <w:rsid w:val="000D025F"/>
    <w:rsid w:val="000D119B"/>
    <w:rsid w:val="000D32E3"/>
    <w:rsid w:val="000D5D5A"/>
    <w:rsid w:val="000D5F30"/>
    <w:rsid w:val="000D72A5"/>
    <w:rsid w:val="000D7A81"/>
    <w:rsid w:val="000E1D06"/>
    <w:rsid w:val="000E27FC"/>
    <w:rsid w:val="000E320A"/>
    <w:rsid w:val="000E462B"/>
    <w:rsid w:val="000E5128"/>
    <w:rsid w:val="000E51C9"/>
    <w:rsid w:val="000E61DA"/>
    <w:rsid w:val="000E658A"/>
    <w:rsid w:val="000F2DC9"/>
    <w:rsid w:val="000F3A00"/>
    <w:rsid w:val="000F4481"/>
    <w:rsid w:val="000F44EE"/>
    <w:rsid w:val="000F5050"/>
    <w:rsid w:val="000F577A"/>
    <w:rsid w:val="000F5ADB"/>
    <w:rsid w:val="000F5B0A"/>
    <w:rsid w:val="000F6A59"/>
    <w:rsid w:val="000F72C2"/>
    <w:rsid w:val="000F734F"/>
    <w:rsid w:val="00100063"/>
    <w:rsid w:val="00100812"/>
    <w:rsid w:val="00100A8B"/>
    <w:rsid w:val="00103BEE"/>
    <w:rsid w:val="0010414B"/>
    <w:rsid w:val="00106063"/>
    <w:rsid w:val="001065FE"/>
    <w:rsid w:val="001066E5"/>
    <w:rsid w:val="00107576"/>
    <w:rsid w:val="00107BFA"/>
    <w:rsid w:val="0011152A"/>
    <w:rsid w:val="00111746"/>
    <w:rsid w:val="00112AE8"/>
    <w:rsid w:val="001141B2"/>
    <w:rsid w:val="001163C8"/>
    <w:rsid w:val="001165AB"/>
    <w:rsid w:val="00116736"/>
    <w:rsid w:val="001168B6"/>
    <w:rsid w:val="0011751B"/>
    <w:rsid w:val="00117B2D"/>
    <w:rsid w:val="00120BD3"/>
    <w:rsid w:val="00120FC4"/>
    <w:rsid w:val="00121E2F"/>
    <w:rsid w:val="00121E62"/>
    <w:rsid w:val="00123728"/>
    <w:rsid w:val="001240BE"/>
    <w:rsid w:val="00125371"/>
    <w:rsid w:val="001254E2"/>
    <w:rsid w:val="00125EAD"/>
    <w:rsid w:val="001260FD"/>
    <w:rsid w:val="001263A5"/>
    <w:rsid w:val="001266B5"/>
    <w:rsid w:val="00127717"/>
    <w:rsid w:val="00130C4A"/>
    <w:rsid w:val="00130ED9"/>
    <w:rsid w:val="00132C9E"/>
    <w:rsid w:val="00134064"/>
    <w:rsid w:val="0013476F"/>
    <w:rsid w:val="0013547C"/>
    <w:rsid w:val="00136BA5"/>
    <w:rsid w:val="00137D73"/>
    <w:rsid w:val="0014058A"/>
    <w:rsid w:val="00141199"/>
    <w:rsid w:val="00145C82"/>
    <w:rsid w:val="00145E3F"/>
    <w:rsid w:val="00146723"/>
    <w:rsid w:val="00146FC8"/>
    <w:rsid w:val="001471EC"/>
    <w:rsid w:val="001518BB"/>
    <w:rsid w:val="00156112"/>
    <w:rsid w:val="00157742"/>
    <w:rsid w:val="001602BF"/>
    <w:rsid w:val="00160442"/>
    <w:rsid w:val="00161144"/>
    <w:rsid w:val="0016243E"/>
    <w:rsid w:val="001631C0"/>
    <w:rsid w:val="001633F6"/>
    <w:rsid w:val="00164515"/>
    <w:rsid w:val="0016581B"/>
    <w:rsid w:val="00166691"/>
    <w:rsid w:val="00170470"/>
    <w:rsid w:val="001707EC"/>
    <w:rsid w:val="00172757"/>
    <w:rsid w:val="00172A32"/>
    <w:rsid w:val="00174AA8"/>
    <w:rsid w:val="00175E73"/>
    <w:rsid w:val="00177C44"/>
    <w:rsid w:val="00180F16"/>
    <w:rsid w:val="00181D15"/>
    <w:rsid w:val="001822BB"/>
    <w:rsid w:val="001823D9"/>
    <w:rsid w:val="001830B3"/>
    <w:rsid w:val="0018447D"/>
    <w:rsid w:val="0018785C"/>
    <w:rsid w:val="00187DA1"/>
    <w:rsid w:val="00190E51"/>
    <w:rsid w:val="001916B1"/>
    <w:rsid w:val="00191BD1"/>
    <w:rsid w:val="00191E8D"/>
    <w:rsid w:val="00191FB9"/>
    <w:rsid w:val="001924E4"/>
    <w:rsid w:val="00192848"/>
    <w:rsid w:val="00193DBC"/>
    <w:rsid w:val="00194E2A"/>
    <w:rsid w:val="00195053"/>
    <w:rsid w:val="00195544"/>
    <w:rsid w:val="0019593B"/>
    <w:rsid w:val="00195CCB"/>
    <w:rsid w:val="00196473"/>
    <w:rsid w:val="00196DFF"/>
    <w:rsid w:val="001A01C3"/>
    <w:rsid w:val="001A16F8"/>
    <w:rsid w:val="001A2CA2"/>
    <w:rsid w:val="001A343E"/>
    <w:rsid w:val="001A3B94"/>
    <w:rsid w:val="001A4DFF"/>
    <w:rsid w:val="001A5F36"/>
    <w:rsid w:val="001A6934"/>
    <w:rsid w:val="001B23FF"/>
    <w:rsid w:val="001B3286"/>
    <w:rsid w:val="001B3AD5"/>
    <w:rsid w:val="001B475E"/>
    <w:rsid w:val="001B5BC2"/>
    <w:rsid w:val="001B77F6"/>
    <w:rsid w:val="001B7B53"/>
    <w:rsid w:val="001C095F"/>
    <w:rsid w:val="001C179D"/>
    <w:rsid w:val="001C1AA7"/>
    <w:rsid w:val="001C2CCB"/>
    <w:rsid w:val="001C3281"/>
    <w:rsid w:val="001C3D37"/>
    <w:rsid w:val="001C56A9"/>
    <w:rsid w:val="001C5DAE"/>
    <w:rsid w:val="001C6AF1"/>
    <w:rsid w:val="001C7DD0"/>
    <w:rsid w:val="001D027C"/>
    <w:rsid w:val="001D0644"/>
    <w:rsid w:val="001D196F"/>
    <w:rsid w:val="001D3E4F"/>
    <w:rsid w:val="001D5592"/>
    <w:rsid w:val="001D5E80"/>
    <w:rsid w:val="001D6E91"/>
    <w:rsid w:val="001D7A12"/>
    <w:rsid w:val="001D7DB9"/>
    <w:rsid w:val="001E1348"/>
    <w:rsid w:val="001E1FE3"/>
    <w:rsid w:val="001E2638"/>
    <w:rsid w:val="001E3363"/>
    <w:rsid w:val="001E3A27"/>
    <w:rsid w:val="001E434E"/>
    <w:rsid w:val="001E4CF7"/>
    <w:rsid w:val="001F060E"/>
    <w:rsid w:val="001F0815"/>
    <w:rsid w:val="001F0FB0"/>
    <w:rsid w:val="001F1E6D"/>
    <w:rsid w:val="001F4C87"/>
    <w:rsid w:val="001F4F8E"/>
    <w:rsid w:val="001F67EC"/>
    <w:rsid w:val="002004CE"/>
    <w:rsid w:val="002021AB"/>
    <w:rsid w:val="00203852"/>
    <w:rsid w:val="00203A41"/>
    <w:rsid w:val="00203F05"/>
    <w:rsid w:val="00204220"/>
    <w:rsid w:val="00204275"/>
    <w:rsid w:val="00204865"/>
    <w:rsid w:val="00205A1F"/>
    <w:rsid w:val="00205AA6"/>
    <w:rsid w:val="00207639"/>
    <w:rsid w:val="00210778"/>
    <w:rsid w:val="002108AE"/>
    <w:rsid w:val="0021116E"/>
    <w:rsid w:val="0021161F"/>
    <w:rsid w:val="00215F9F"/>
    <w:rsid w:val="00216E61"/>
    <w:rsid w:val="002202F3"/>
    <w:rsid w:val="00221048"/>
    <w:rsid w:val="002216BA"/>
    <w:rsid w:val="00221E41"/>
    <w:rsid w:val="002228D7"/>
    <w:rsid w:val="002233C7"/>
    <w:rsid w:val="00223A09"/>
    <w:rsid w:val="00224658"/>
    <w:rsid w:val="00224978"/>
    <w:rsid w:val="002250BD"/>
    <w:rsid w:val="0022620F"/>
    <w:rsid w:val="002273ED"/>
    <w:rsid w:val="0022771A"/>
    <w:rsid w:val="00230AF3"/>
    <w:rsid w:val="002321DE"/>
    <w:rsid w:val="002337F5"/>
    <w:rsid w:val="00233DFC"/>
    <w:rsid w:val="0023444C"/>
    <w:rsid w:val="00234511"/>
    <w:rsid w:val="00236540"/>
    <w:rsid w:val="00240D51"/>
    <w:rsid w:val="00240DBB"/>
    <w:rsid w:val="002426ED"/>
    <w:rsid w:val="00242DD0"/>
    <w:rsid w:val="00243927"/>
    <w:rsid w:val="00243FA1"/>
    <w:rsid w:val="0024714C"/>
    <w:rsid w:val="00250ADC"/>
    <w:rsid w:val="00252819"/>
    <w:rsid w:val="00252D26"/>
    <w:rsid w:val="00252E59"/>
    <w:rsid w:val="00253B7E"/>
    <w:rsid w:val="00254696"/>
    <w:rsid w:val="00256243"/>
    <w:rsid w:val="002563CC"/>
    <w:rsid w:val="00256FA1"/>
    <w:rsid w:val="00257018"/>
    <w:rsid w:val="002606E8"/>
    <w:rsid w:val="00260D29"/>
    <w:rsid w:val="00261181"/>
    <w:rsid w:val="0026194C"/>
    <w:rsid w:val="00262167"/>
    <w:rsid w:val="00262BD8"/>
    <w:rsid w:val="00262F81"/>
    <w:rsid w:val="00263739"/>
    <w:rsid w:val="00263D90"/>
    <w:rsid w:val="00264107"/>
    <w:rsid w:val="00264533"/>
    <w:rsid w:val="00270167"/>
    <w:rsid w:val="00273826"/>
    <w:rsid w:val="00273872"/>
    <w:rsid w:val="00274347"/>
    <w:rsid w:val="00274D00"/>
    <w:rsid w:val="0027602C"/>
    <w:rsid w:val="00276372"/>
    <w:rsid w:val="0027668B"/>
    <w:rsid w:val="0027730F"/>
    <w:rsid w:val="0027767C"/>
    <w:rsid w:val="00280AF8"/>
    <w:rsid w:val="00282063"/>
    <w:rsid w:val="0028269F"/>
    <w:rsid w:val="00282969"/>
    <w:rsid w:val="00283181"/>
    <w:rsid w:val="00285239"/>
    <w:rsid w:val="00286A7C"/>
    <w:rsid w:val="00286A9C"/>
    <w:rsid w:val="00286F94"/>
    <w:rsid w:val="00287770"/>
    <w:rsid w:val="00287ECD"/>
    <w:rsid w:val="00292189"/>
    <w:rsid w:val="0029442C"/>
    <w:rsid w:val="00295C3E"/>
    <w:rsid w:val="002975AE"/>
    <w:rsid w:val="00297EF1"/>
    <w:rsid w:val="002A052B"/>
    <w:rsid w:val="002A0C2A"/>
    <w:rsid w:val="002A0D13"/>
    <w:rsid w:val="002A2ADF"/>
    <w:rsid w:val="002A2C53"/>
    <w:rsid w:val="002A3DF4"/>
    <w:rsid w:val="002A4229"/>
    <w:rsid w:val="002A441F"/>
    <w:rsid w:val="002A4867"/>
    <w:rsid w:val="002A564D"/>
    <w:rsid w:val="002A61F7"/>
    <w:rsid w:val="002A7208"/>
    <w:rsid w:val="002A7B53"/>
    <w:rsid w:val="002B0454"/>
    <w:rsid w:val="002B15A2"/>
    <w:rsid w:val="002B1EC0"/>
    <w:rsid w:val="002B444D"/>
    <w:rsid w:val="002B6EEF"/>
    <w:rsid w:val="002B7198"/>
    <w:rsid w:val="002C0472"/>
    <w:rsid w:val="002C152F"/>
    <w:rsid w:val="002C3775"/>
    <w:rsid w:val="002C4449"/>
    <w:rsid w:val="002C607A"/>
    <w:rsid w:val="002C68CE"/>
    <w:rsid w:val="002D1380"/>
    <w:rsid w:val="002D15C2"/>
    <w:rsid w:val="002D3B30"/>
    <w:rsid w:val="002D3F5B"/>
    <w:rsid w:val="002D4A52"/>
    <w:rsid w:val="002D4B13"/>
    <w:rsid w:val="002D5EC8"/>
    <w:rsid w:val="002D6255"/>
    <w:rsid w:val="002D7B31"/>
    <w:rsid w:val="002E0611"/>
    <w:rsid w:val="002E106B"/>
    <w:rsid w:val="002E1741"/>
    <w:rsid w:val="002E29A7"/>
    <w:rsid w:val="002E2B1E"/>
    <w:rsid w:val="002E2E29"/>
    <w:rsid w:val="002E3731"/>
    <w:rsid w:val="002E3BB2"/>
    <w:rsid w:val="002E4793"/>
    <w:rsid w:val="002E59F1"/>
    <w:rsid w:val="002E5E99"/>
    <w:rsid w:val="002E62B4"/>
    <w:rsid w:val="002F018E"/>
    <w:rsid w:val="002F0865"/>
    <w:rsid w:val="002F0D7F"/>
    <w:rsid w:val="002F15B7"/>
    <w:rsid w:val="002F20EF"/>
    <w:rsid w:val="002F4BCE"/>
    <w:rsid w:val="002F4F7C"/>
    <w:rsid w:val="002F53C7"/>
    <w:rsid w:val="002F776E"/>
    <w:rsid w:val="00300B90"/>
    <w:rsid w:val="0030306A"/>
    <w:rsid w:val="003036DE"/>
    <w:rsid w:val="00304130"/>
    <w:rsid w:val="0030455B"/>
    <w:rsid w:val="003046CB"/>
    <w:rsid w:val="00304774"/>
    <w:rsid w:val="00304D85"/>
    <w:rsid w:val="0030547A"/>
    <w:rsid w:val="003054AC"/>
    <w:rsid w:val="00305F53"/>
    <w:rsid w:val="00306AE3"/>
    <w:rsid w:val="003071E4"/>
    <w:rsid w:val="003105CA"/>
    <w:rsid w:val="003130D2"/>
    <w:rsid w:val="00315F31"/>
    <w:rsid w:val="00317661"/>
    <w:rsid w:val="00321306"/>
    <w:rsid w:val="00322407"/>
    <w:rsid w:val="003237DC"/>
    <w:rsid w:val="00323D4C"/>
    <w:rsid w:val="00324288"/>
    <w:rsid w:val="00324576"/>
    <w:rsid w:val="003251E8"/>
    <w:rsid w:val="0032655C"/>
    <w:rsid w:val="00326C06"/>
    <w:rsid w:val="0032716B"/>
    <w:rsid w:val="003277F9"/>
    <w:rsid w:val="00327A8E"/>
    <w:rsid w:val="003303F7"/>
    <w:rsid w:val="00330E55"/>
    <w:rsid w:val="003311D9"/>
    <w:rsid w:val="003321D4"/>
    <w:rsid w:val="00336281"/>
    <w:rsid w:val="003367DC"/>
    <w:rsid w:val="00340D00"/>
    <w:rsid w:val="00343A00"/>
    <w:rsid w:val="00344055"/>
    <w:rsid w:val="00344672"/>
    <w:rsid w:val="00344903"/>
    <w:rsid w:val="00345FE7"/>
    <w:rsid w:val="00346263"/>
    <w:rsid w:val="00346B09"/>
    <w:rsid w:val="003471E5"/>
    <w:rsid w:val="0035024E"/>
    <w:rsid w:val="003539C7"/>
    <w:rsid w:val="003548B9"/>
    <w:rsid w:val="003550F9"/>
    <w:rsid w:val="0035553A"/>
    <w:rsid w:val="003555C8"/>
    <w:rsid w:val="00355C25"/>
    <w:rsid w:val="003572B9"/>
    <w:rsid w:val="00357B0F"/>
    <w:rsid w:val="0036020B"/>
    <w:rsid w:val="0036109B"/>
    <w:rsid w:val="00366784"/>
    <w:rsid w:val="00367112"/>
    <w:rsid w:val="00372055"/>
    <w:rsid w:val="00372E8A"/>
    <w:rsid w:val="00374253"/>
    <w:rsid w:val="00375E10"/>
    <w:rsid w:val="003828EE"/>
    <w:rsid w:val="0038345A"/>
    <w:rsid w:val="00383D84"/>
    <w:rsid w:val="003840CE"/>
    <w:rsid w:val="0038413F"/>
    <w:rsid w:val="00384D62"/>
    <w:rsid w:val="00385D6C"/>
    <w:rsid w:val="003866A4"/>
    <w:rsid w:val="003868B1"/>
    <w:rsid w:val="0039028A"/>
    <w:rsid w:val="00390460"/>
    <w:rsid w:val="00390964"/>
    <w:rsid w:val="00390BB3"/>
    <w:rsid w:val="003918CA"/>
    <w:rsid w:val="00392278"/>
    <w:rsid w:val="0039237F"/>
    <w:rsid w:val="00392686"/>
    <w:rsid w:val="00394EDA"/>
    <w:rsid w:val="00394F40"/>
    <w:rsid w:val="00396E13"/>
    <w:rsid w:val="00396FA0"/>
    <w:rsid w:val="003A0704"/>
    <w:rsid w:val="003A10F3"/>
    <w:rsid w:val="003A12AF"/>
    <w:rsid w:val="003A180E"/>
    <w:rsid w:val="003A2A03"/>
    <w:rsid w:val="003A3AAA"/>
    <w:rsid w:val="003A418F"/>
    <w:rsid w:val="003A4A21"/>
    <w:rsid w:val="003A54B2"/>
    <w:rsid w:val="003A71B0"/>
    <w:rsid w:val="003A7986"/>
    <w:rsid w:val="003B08F7"/>
    <w:rsid w:val="003B16B6"/>
    <w:rsid w:val="003B1B31"/>
    <w:rsid w:val="003B1D54"/>
    <w:rsid w:val="003B1DDF"/>
    <w:rsid w:val="003B4FB4"/>
    <w:rsid w:val="003B5457"/>
    <w:rsid w:val="003B5C4C"/>
    <w:rsid w:val="003B5E97"/>
    <w:rsid w:val="003B641A"/>
    <w:rsid w:val="003C1767"/>
    <w:rsid w:val="003C2AD0"/>
    <w:rsid w:val="003C32D2"/>
    <w:rsid w:val="003C35F5"/>
    <w:rsid w:val="003C6030"/>
    <w:rsid w:val="003C743E"/>
    <w:rsid w:val="003C7796"/>
    <w:rsid w:val="003D12E1"/>
    <w:rsid w:val="003D1683"/>
    <w:rsid w:val="003D188C"/>
    <w:rsid w:val="003D18A2"/>
    <w:rsid w:val="003D22DF"/>
    <w:rsid w:val="003D245E"/>
    <w:rsid w:val="003D31B2"/>
    <w:rsid w:val="003D37EB"/>
    <w:rsid w:val="003D43B2"/>
    <w:rsid w:val="003D46A4"/>
    <w:rsid w:val="003D5183"/>
    <w:rsid w:val="003D5287"/>
    <w:rsid w:val="003D5C42"/>
    <w:rsid w:val="003D5C8F"/>
    <w:rsid w:val="003D63EC"/>
    <w:rsid w:val="003D699B"/>
    <w:rsid w:val="003D75EC"/>
    <w:rsid w:val="003E0134"/>
    <w:rsid w:val="003E4BA6"/>
    <w:rsid w:val="003E5F44"/>
    <w:rsid w:val="003E694E"/>
    <w:rsid w:val="003E6B2C"/>
    <w:rsid w:val="003E71A4"/>
    <w:rsid w:val="003E76A1"/>
    <w:rsid w:val="003F161F"/>
    <w:rsid w:val="003F21D9"/>
    <w:rsid w:val="003F243E"/>
    <w:rsid w:val="003F4034"/>
    <w:rsid w:val="003F426F"/>
    <w:rsid w:val="003F431D"/>
    <w:rsid w:val="003F4940"/>
    <w:rsid w:val="003F5390"/>
    <w:rsid w:val="003F76C9"/>
    <w:rsid w:val="003F7729"/>
    <w:rsid w:val="003F77F0"/>
    <w:rsid w:val="003F79AE"/>
    <w:rsid w:val="003F7FDE"/>
    <w:rsid w:val="004011E0"/>
    <w:rsid w:val="004012A0"/>
    <w:rsid w:val="004012E8"/>
    <w:rsid w:val="00401AAA"/>
    <w:rsid w:val="0040314D"/>
    <w:rsid w:val="00403AC9"/>
    <w:rsid w:val="00403DCE"/>
    <w:rsid w:val="00405086"/>
    <w:rsid w:val="004051F6"/>
    <w:rsid w:val="00406C02"/>
    <w:rsid w:val="00410035"/>
    <w:rsid w:val="00411F54"/>
    <w:rsid w:val="00412044"/>
    <w:rsid w:val="00412955"/>
    <w:rsid w:val="00414B79"/>
    <w:rsid w:val="004157B0"/>
    <w:rsid w:val="0041598E"/>
    <w:rsid w:val="00415C60"/>
    <w:rsid w:val="00416E24"/>
    <w:rsid w:val="00417552"/>
    <w:rsid w:val="00421242"/>
    <w:rsid w:val="00423DB1"/>
    <w:rsid w:val="004247E4"/>
    <w:rsid w:val="00424D8E"/>
    <w:rsid w:val="00427590"/>
    <w:rsid w:val="00427C19"/>
    <w:rsid w:val="00427C5E"/>
    <w:rsid w:val="004303BE"/>
    <w:rsid w:val="00431078"/>
    <w:rsid w:val="00431EB0"/>
    <w:rsid w:val="00431F3C"/>
    <w:rsid w:val="00432396"/>
    <w:rsid w:val="0043258B"/>
    <w:rsid w:val="00432590"/>
    <w:rsid w:val="00432ECA"/>
    <w:rsid w:val="00433FB1"/>
    <w:rsid w:val="00434BCC"/>
    <w:rsid w:val="00434CC8"/>
    <w:rsid w:val="00435182"/>
    <w:rsid w:val="004351A5"/>
    <w:rsid w:val="00435600"/>
    <w:rsid w:val="004356BA"/>
    <w:rsid w:val="00436381"/>
    <w:rsid w:val="00440D3D"/>
    <w:rsid w:val="00440D52"/>
    <w:rsid w:val="00440E1C"/>
    <w:rsid w:val="00441E2B"/>
    <w:rsid w:val="004426E8"/>
    <w:rsid w:val="00442F48"/>
    <w:rsid w:val="00445FF0"/>
    <w:rsid w:val="00445FFC"/>
    <w:rsid w:val="004476A3"/>
    <w:rsid w:val="00450015"/>
    <w:rsid w:val="004503F8"/>
    <w:rsid w:val="004506B1"/>
    <w:rsid w:val="00452D45"/>
    <w:rsid w:val="00452D68"/>
    <w:rsid w:val="00453B43"/>
    <w:rsid w:val="00454844"/>
    <w:rsid w:val="00456389"/>
    <w:rsid w:val="00456867"/>
    <w:rsid w:val="00456D27"/>
    <w:rsid w:val="0046100A"/>
    <w:rsid w:val="00461061"/>
    <w:rsid w:val="00461BAD"/>
    <w:rsid w:val="00462686"/>
    <w:rsid w:val="00462762"/>
    <w:rsid w:val="00462F03"/>
    <w:rsid w:val="00464501"/>
    <w:rsid w:val="00464BEA"/>
    <w:rsid w:val="0046630A"/>
    <w:rsid w:val="004664AF"/>
    <w:rsid w:val="00467D54"/>
    <w:rsid w:val="00467FC8"/>
    <w:rsid w:val="004707AF"/>
    <w:rsid w:val="00471C8A"/>
    <w:rsid w:val="00472C31"/>
    <w:rsid w:val="00472F39"/>
    <w:rsid w:val="00473A1B"/>
    <w:rsid w:val="00474018"/>
    <w:rsid w:val="004743A7"/>
    <w:rsid w:val="00475B0A"/>
    <w:rsid w:val="00475B18"/>
    <w:rsid w:val="00477843"/>
    <w:rsid w:val="00477A37"/>
    <w:rsid w:val="00477DCD"/>
    <w:rsid w:val="00481738"/>
    <w:rsid w:val="0048208C"/>
    <w:rsid w:val="0048229D"/>
    <w:rsid w:val="00483209"/>
    <w:rsid w:val="00483A1D"/>
    <w:rsid w:val="004843CF"/>
    <w:rsid w:val="00485897"/>
    <w:rsid w:val="00485C71"/>
    <w:rsid w:val="00486AA8"/>
    <w:rsid w:val="0049249F"/>
    <w:rsid w:val="004928DF"/>
    <w:rsid w:val="00492F74"/>
    <w:rsid w:val="00494097"/>
    <w:rsid w:val="00494849"/>
    <w:rsid w:val="00494A0A"/>
    <w:rsid w:val="0049507D"/>
    <w:rsid w:val="004956CC"/>
    <w:rsid w:val="00495E50"/>
    <w:rsid w:val="00496138"/>
    <w:rsid w:val="00496F94"/>
    <w:rsid w:val="00497BE2"/>
    <w:rsid w:val="004A0170"/>
    <w:rsid w:val="004A0CD2"/>
    <w:rsid w:val="004A2991"/>
    <w:rsid w:val="004A3AE3"/>
    <w:rsid w:val="004A48C8"/>
    <w:rsid w:val="004A4CF5"/>
    <w:rsid w:val="004A5DA5"/>
    <w:rsid w:val="004A6AD5"/>
    <w:rsid w:val="004A7BBA"/>
    <w:rsid w:val="004B014A"/>
    <w:rsid w:val="004B0231"/>
    <w:rsid w:val="004B09F8"/>
    <w:rsid w:val="004B1F76"/>
    <w:rsid w:val="004B2526"/>
    <w:rsid w:val="004B316D"/>
    <w:rsid w:val="004B3278"/>
    <w:rsid w:val="004B42D0"/>
    <w:rsid w:val="004B451A"/>
    <w:rsid w:val="004B6A4D"/>
    <w:rsid w:val="004B763E"/>
    <w:rsid w:val="004B7B7C"/>
    <w:rsid w:val="004C004C"/>
    <w:rsid w:val="004C580D"/>
    <w:rsid w:val="004C5FE1"/>
    <w:rsid w:val="004C7917"/>
    <w:rsid w:val="004D0F1A"/>
    <w:rsid w:val="004D17FD"/>
    <w:rsid w:val="004D182C"/>
    <w:rsid w:val="004D23EA"/>
    <w:rsid w:val="004D293E"/>
    <w:rsid w:val="004D2F84"/>
    <w:rsid w:val="004D419B"/>
    <w:rsid w:val="004D44BC"/>
    <w:rsid w:val="004D5278"/>
    <w:rsid w:val="004D6F1F"/>
    <w:rsid w:val="004E0AD3"/>
    <w:rsid w:val="004E181A"/>
    <w:rsid w:val="004E3AE8"/>
    <w:rsid w:val="004E5187"/>
    <w:rsid w:val="004E5879"/>
    <w:rsid w:val="004E6538"/>
    <w:rsid w:val="004E6698"/>
    <w:rsid w:val="004F0B26"/>
    <w:rsid w:val="004F13C6"/>
    <w:rsid w:val="004F1A38"/>
    <w:rsid w:val="004F2C34"/>
    <w:rsid w:val="004F2E6F"/>
    <w:rsid w:val="004F30F5"/>
    <w:rsid w:val="004F3B18"/>
    <w:rsid w:val="004F48D4"/>
    <w:rsid w:val="004F4F5D"/>
    <w:rsid w:val="004F52AD"/>
    <w:rsid w:val="004F56BA"/>
    <w:rsid w:val="004F56DA"/>
    <w:rsid w:val="004F642A"/>
    <w:rsid w:val="004F6554"/>
    <w:rsid w:val="004F6E84"/>
    <w:rsid w:val="004F75C1"/>
    <w:rsid w:val="00500687"/>
    <w:rsid w:val="0050077F"/>
    <w:rsid w:val="0050138E"/>
    <w:rsid w:val="0050186D"/>
    <w:rsid w:val="00501C7C"/>
    <w:rsid w:val="005031FF"/>
    <w:rsid w:val="00505AA0"/>
    <w:rsid w:val="005068C7"/>
    <w:rsid w:val="00506A38"/>
    <w:rsid w:val="00506AB2"/>
    <w:rsid w:val="00506CE6"/>
    <w:rsid w:val="0051073F"/>
    <w:rsid w:val="005117EE"/>
    <w:rsid w:val="0051417F"/>
    <w:rsid w:val="00514462"/>
    <w:rsid w:val="00514EFE"/>
    <w:rsid w:val="005157F9"/>
    <w:rsid w:val="00516491"/>
    <w:rsid w:val="00516757"/>
    <w:rsid w:val="00517EBB"/>
    <w:rsid w:val="0052097B"/>
    <w:rsid w:val="00520CD8"/>
    <w:rsid w:val="00521337"/>
    <w:rsid w:val="00521E4D"/>
    <w:rsid w:val="005230BB"/>
    <w:rsid w:val="00523119"/>
    <w:rsid w:val="00525BF3"/>
    <w:rsid w:val="00525C97"/>
    <w:rsid w:val="00526F0B"/>
    <w:rsid w:val="00527EC4"/>
    <w:rsid w:val="0053112B"/>
    <w:rsid w:val="005322E7"/>
    <w:rsid w:val="00534E44"/>
    <w:rsid w:val="0053551A"/>
    <w:rsid w:val="00536A07"/>
    <w:rsid w:val="00537963"/>
    <w:rsid w:val="0054117C"/>
    <w:rsid w:val="00541733"/>
    <w:rsid w:val="0054273C"/>
    <w:rsid w:val="0054295E"/>
    <w:rsid w:val="005434DC"/>
    <w:rsid w:val="0054634D"/>
    <w:rsid w:val="00546B5E"/>
    <w:rsid w:val="00547882"/>
    <w:rsid w:val="00551F7D"/>
    <w:rsid w:val="00553A15"/>
    <w:rsid w:val="00553BAD"/>
    <w:rsid w:val="0055604F"/>
    <w:rsid w:val="0055656C"/>
    <w:rsid w:val="005568C6"/>
    <w:rsid w:val="0055691C"/>
    <w:rsid w:val="005571BC"/>
    <w:rsid w:val="00557A15"/>
    <w:rsid w:val="005606F2"/>
    <w:rsid w:val="00560C10"/>
    <w:rsid w:val="00561121"/>
    <w:rsid w:val="0056261C"/>
    <w:rsid w:val="00564EAA"/>
    <w:rsid w:val="0056713B"/>
    <w:rsid w:val="00567E86"/>
    <w:rsid w:val="00570B02"/>
    <w:rsid w:val="0057120B"/>
    <w:rsid w:val="0057159C"/>
    <w:rsid w:val="005720BF"/>
    <w:rsid w:val="00572F37"/>
    <w:rsid w:val="00572FB7"/>
    <w:rsid w:val="00573250"/>
    <w:rsid w:val="00576BD0"/>
    <w:rsid w:val="005809CE"/>
    <w:rsid w:val="00582CB3"/>
    <w:rsid w:val="00583C3D"/>
    <w:rsid w:val="005845A4"/>
    <w:rsid w:val="00585CED"/>
    <w:rsid w:val="005867A4"/>
    <w:rsid w:val="00586B13"/>
    <w:rsid w:val="00586BF3"/>
    <w:rsid w:val="00586EF4"/>
    <w:rsid w:val="00586FAF"/>
    <w:rsid w:val="0058777C"/>
    <w:rsid w:val="005906F8"/>
    <w:rsid w:val="00591475"/>
    <w:rsid w:val="00591F7C"/>
    <w:rsid w:val="00592B17"/>
    <w:rsid w:val="00593142"/>
    <w:rsid w:val="00594361"/>
    <w:rsid w:val="00594B9F"/>
    <w:rsid w:val="00595D72"/>
    <w:rsid w:val="00595E13"/>
    <w:rsid w:val="00596AB6"/>
    <w:rsid w:val="005974DA"/>
    <w:rsid w:val="005A0EE3"/>
    <w:rsid w:val="005A33FF"/>
    <w:rsid w:val="005A4CC3"/>
    <w:rsid w:val="005A5F2C"/>
    <w:rsid w:val="005A7C38"/>
    <w:rsid w:val="005B0B51"/>
    <w:rsid w:val="005B0CBE"/>
    <w:rsid w:val="005B13A1"/>
    <w:rsid w:val="005B1A82"/>
    <w:rsid w:val="005B3A69"/>
    <w:rsid w:val="005B4758"/>
    <w:rsid w:val="005B6B15"/>
    <w:rsid w:val="005C06D7"/>
    <w:rsid w:val="005C1BF8"/>
    <w:rsid w:val="005C2FE5"/>
    <w:rsid w:val="005C509F"/>
    <w:rsid w:val="005C76A1"/>
    <w:rsid w:val="005D03AD"/>
    <w:rsid w:val="005D1485"/>
    <w:rsid w:val="005D30D1"/>
    <w:rsid w:val="005D364A"/>
    <w:rsid w:val="005D501E"/>
    <w:rsid w:val="005D5D7E"/>
    <w:rsid w:val="005D66FC"/>
    <w:rsid w:val="005E0335"/>
    <w:rsid w:val="005E2E6D"/>
    <w:rsid w:val="005E3978"/>
    <w:rsid w:val="005E561D"/>
    <w:rsid w:val="005E5BCC"/>
    <w:rsid w:val="005E7163"/>
    <w:rsid w:val="005E79C3"/>
    <w:rsid w:val="005F07FC"/>
    <w:rsid w:val="005F1146"/>
    <w:rsid w:val="005F1B81"/>
    <w:rsid w:val="005F2357"/>
    <w:rsid w:val="005F2C07"/>
    <w:rsid w:val="005F33B4"/>
    <w:rsid w:val="005F3D98"/>
    <w:rsid w:val="005F47E6"/>
    <w:rsid w:val="005F56C9"/>
    <w:rsid w:val="005F5B77"/>
    <w:rsid w:val="005F5EF1"/>
    <w:rsid w:val="005F73F4"/>
    <w:rsid w:val="00600431"/>
    <w:rsid w:val="00601B06"/>
    <w:rsid w:val="00601E90"/>
    <w:rsid w:val="006042C8"/>
    <w:rsid w:val="00604FEA"/>
    <w:rsid w:val="006062CD"/>
    <w:rsid w:val="00606BB1"/>
    <w:rsid w:val="00607E87"/>
    <w:rsid w:val="00611907"/>
    <w:rsid w:val="00612B82"/>
    <w:rsid w:val="006154C5"/>
    <w:rsid w:val="0061569B"/>
    <w:rsid w:val="0061570C"/>
    <w:rsid w:val="0061649B"/>
    <w:rsid w:val="006165CC"/>
    <w:rsid w:val="006174F3"/>
    <w:rsid w:val="00617E31"/>
    <w:rsid w:val="00617EAB"/>
    <w:rsid w:val="00617F40"/>
    <w:rsid w:val="0062083B"/>
    <w:rsid w:val="0062088B"/>
    <w:rsid w:val="006209FC"/>
    <w:rsid w:val="006220C1"/>
    <w:rsid w:val="00622DD8"/>
    <w:rsid w:val="00623EB1"/>
    <w:rsid w:val="00624A24"/>
    <w:rsid w:val="00626157"/>
    <w:rsid w:val="00627626"/>
    <w:rsid w:val="00627792"/>
    <w:rsid w:val="00627AC2"/>
    <w:rsid w:val="00631B7B"/>
    <w:rsid w:val="00633688"/>
    <w:rsid w:val="006337E6"/>
    <w:rsid w:val="0063397F"/>
    <w:rsid w:val="0063565A"/>
    <w:rsid w:val="00635864"/>
    <w:rsid w:val="0063588D"/>
    <w:rsid w:val="00635E8B"/>
    <w:rsid w:val="006367F5"/>
    <w:rsid w:val="00640BE6"/>
    <w:rsid w:val="00641426"/>
    <w:rsid w:val="00641DB7"/>
    <w:rsid w:val="00642C80"/>
    <w:rsid w:val="00643513"/>
    <w:rsid w:val="006442E8"/>
    <w:rsid w:val="00644EF2"/>
    <w:rsid w:val="006477BD"/>
    <w:rsid w:val="00650060"/>
    <w:rsid w:val="006502C3"/>
    <w:rsid w:val="0065079D"/>
    <w:rsid w:val="00650C3E"/>
    <w:rsid w:val="00651322"/>
    <w:rsid w:val="006520DF"/>
    <w:rsid w:val="006527C1"/>
    <w:rsid w:val="00653EAE"/>
    <w:rsid w:val="0065422F"/>
    <w:rsid w:val="00655309"/>
    <w:rsid w:val="00656F17"/>
    <w:rsid w:val="006575CB"/>
    <w:rsid w:val="006633BD"/>
    <w:rsid w:val="006643AE"/>
    <w:rsid w:val="006648FF"/>
    <w:rsid w:val="00665078"/>
    <w:rsid w:val="0066588F"/>
    <w:rsid w:val="00666E22"/>
    <w:rsid w:val="00666F87"/>
    <w:rsid w:val="00670E2B"/>
    <w:rsid w:val="006734FF"/>
    <w:rsid w:val="0067524F"/>
    <w:rsid w:val="006760F2"/>
    <w:rsid w:val="00676FAF"/>
    <w:rsid w:val="0068008C"/>
    <w:rsid w:val="006814FF"/>
    <w:rsid w:val="00681715"/>
    <w:rsid w:val="006817E9"/>
    <w:rsid w:val="00681CFA"/>
    <w:rsid w:val="006834DD"/>
    <w:rsid w:val="00683746"/>
    <w:rsid w:val="006837C9"/>
    <w:rsid w:val="00683D08"/>
    <w:rsid w:val="00683D7D"/>
    <w:rsid w:val="00685CCE"/>
    <w:rsid w:val="006861BF"/>
    <w:rsid w:val="006874D9"/>
    <w:rsid w:val="0069318E"/>
    <w:rsid w:val="006940D1"/>
    <w:rsid w:val="00694EB7"/>
    <w:rsid w:val="006964F5"/>
    <w:rsid w:val="00696722"/>
    <w:rsid w:val="006967EE"/>
    <w:rsid w:val="0069794E"/>
    <w:rsid w:val="006A059F"/>
    <w:rsid w:val="006A0A33"/>
    <w:rsid w:val="006A0FA3"/>
    <w:rsid w:val="006A3A78"/>
    <w:rsid w:val="006A4B27"/>
    <w:rsid w:val="006A5800"/>
    <w:rsid w:val="006A6792"/>
    <w:rsid w:val="006B1A3A"/>
    <w:rsid w:val="006B2C79"/>
    <w:rsid w:val="006B3326"/>
    <w:rsid w:val="006B4EDE"/>
    <w:rsid w:val="006B59B3"/>
    <w:rsid w:val="006B6657"/>
    <w:rsid w:val="006B7428"/>
    <w:rsid w:val="006C0943"/>
    <w:rsid w:val="006C1EF2"/>
    <w:rsid w:val="006C52A8"/>
    <w:rsid w:val="006C5F92"/>
    <w:rsid w:val="006C627F"/>
    <w:rsid w:val="006C68C6"/>
    <w:rsid w:val="006C7044"/>
    <w:rsid w:val="006C7877"/>
    <w:rsid w:val="006D1162"/>
    <w:rsid w:val="006D2F15"/>
    <w:rsid w:val="006D3F72"/>
    <w:rsid w:val="006D4F44"/>
    <w:rsid w:val="006D52B8"/>
    <w:rsid w:val="006D67D7"/>
    <w:rsid w:val="006D77D9"/>
    <w:rsid w:val="006E0074"/>
    <w:rsid w:val="006E0377"/>
    <w:rsid w:val="006E0D4B"/>
    <w:rsid w:val="006E0EBD"/>
    <w:rsid w:val="006E1D0B"/>
    <w:rsid w:val="006E1DDF"/>
    <w:rsid w:val="006E3AE3"/>
    <w:rsid w:val="006E3DFA"/>
    <w:rsid w:val="006E3F54"/>
    <w:rsid w:val="006E4106"/>
    <w:rsid w:val="006E5453"/>
    <w:rsid w:val="006E5468"/>
    <w:rsid w:val="006E68A3"/>
    <w:rsid w:val="006E6C19"/>
    <w:rsid w:val="006E6F3C"/>
    <w:rsid w:val="006E7186"/>
    <w:rsid w:val="006E791F"/>
    <w:rsid w:val="006F0617"/>
    <w:rsid w:val="006F0F29"/>
    <w:rsid w:val="006F132E"/>
    <w:rsid w:val="006F2265"/>
    <w:rsid w:val="006F280C"/>
    <w:rsid w:val="006F2A4B"/>
    <w:rsid w:val="006F2EEC"/>
    <w:rsid w:val="006F3243"/>
    <w:rsid w:val="006F4B6A"/>
    <w:rsid w:val="006F4F17"/>
    <w:rsid w:val="006F608C"/>
    <w:rsid w:val="006F6940"/>
    <w:rsid w:val="0070072C"/>
    <w:rsid w:val="00700973"/>
    <w:rsid w:val="00700D4D"/>
    <w:rsid w:val="0070282C"/>
    <w:rsid w:val="00702BEC"/>
    <w:rsid w:val="00702DCF"/>
    <w:rsid w:val="00705499"/>
    <w:rsid w:val="007064AF"/>
    <w:rsid w:val="00706F10"/>
    <w:rsid w:val="00711E56"/>
    <w:rsid w:val="007131BB"/>
    <w:rsid w:val="007135D7"/>
    <w:rsid w:val="0071468D"/>
    <w:rsid w:val="00715394"/>
    <w:rsid w:val="00715F22"/>
    <w:rsid w:val="00716E90"/>
    <w:rsid w:val="0072042B"/>
    <w:rsid w:val="00720CE3"/>
    <w:rsid w:val="00721B2D"/>
    <w:rsid w:val="007236D6"/>
    <w:rsid w:val="0072450F"/>
    <w:rsid w:val="00725EC6"/>
    <w:rsid w:val="00727031"/>
    <w:rsid w:val="007277EC"/>
    <w:rsid w:val="0073133C"/>
    <w:rsid w:val="007314E6"/>
    <w:rsid w:val="007337C5"/>
    <w:rsid w:val="00733E82"/>
    <w:rsid w:val="00734137"/>
    <w:rsid w:val="0073518C"/>
    <w:rsid w:val="00735BC2"/>
    <w:rsid w:val="00736713"/>
    <w:rsid w:val="00737B0D"/>
    <w:rsid w:val="00737B8F"/>
    <w:rsid w:val="007415C9"/>
    <w:rsid w:val="00741DE9"/>
    <w:rsid w:val="00742E3B"/>
    <w:rsid w:val="00744454"/>
    <w:rsid w:val="00747600"/>
    <w:rsid w:val="00747658"/>
    <w:rsid w:val="00747D83"/>
    <w:rsid w:val="0075090E"/>
    <w:rsid w:val="00751601"/>
    <w:rsid w:val="007517DA"/>
    <w:rsid w:val="00751CA3"/>
    <w:rsid w:val="00751FD7"/>
    <w:rsid w:val="00752836"/>
    <w:rsid w:val="00753BCB"/>
    <w:rsid w:val="00754675"/>
    <w:rsid w:val="00756EEA"/>
    <w:rsid w:val="00761DCD"/>
    <w:rsid w:val="00765F60"/>
    <w:rsid w:val="007713C4"/>
    <w:rsid w:val="007713D9"/>
    <w:rsid w:val="007716B5"/>
    <w:rsid w:val="00771D48"/>
    <w:rsid w:val="00774032"/>
    <w:rsid w:val="00774B83"/>
    <w:rsid w:val="00775388"/>
    <w:rsid w:val="00775E7A"/>
    <w:rsid w:val="007772E4"/>
    <w:rsid w:val="00777A96"/>
    <w:rsid w:val="00777E86"/>
    <w:rsid w:val="00780305"/>
    <w:rsid w:val="0078030E"/>
    <w:rsid w:val="007806CF"/>
    <w:rsid w:val="007807F2"/>
    <w:rsid w:val="00780F82"/>
    <w:rsid w:val="00782D42"/>
    <w:rsid w:val="00782EF3"/>
    <w:rsid w:val="00783219"/>
    <w:rsid w:val="0078345A"/>
    <w:rsid w:val="00783554"/>
    <w:rsid w:val="00783FF7"/>
    <w:rsid w:val="007842DE"/>
    <w:rsid w:val="00785FEA"/>
    <w:rsid w:val="0078687B"/>
    <w:rsid w:val="00786884"/>
    <w:rsid w:val="00787656"/>
    <w:rsid w:val="007948EE"/>
    <w:rsid w:val="00794C56"/>
    <w:rsid w:val="007954D0"/>
    <w:rsid w:val="00795C00"/>
    <w:rsid w:val="00795CA6"/>
    <w:rsid w:val="00795EB2"/>
    <w:rsid w:val="0079623C"/>
    <w:rsid w:val="007971AE"/>
    <w:rsid w:val="007A0DBE"/>
    <w:rsid w:val="007A1F9E"/>
    <w:rsid w:val="007A3311"/>
    <w:rsid w:val="007A427B"/>
    <w:rsid w:val="007A5B02"/>
    <w:rsid w:val="007A72C9"/>
    <w:rsid w:val="007A7346"/>
    <w:rsid w:val="007A7C4F"/>
    <w:rsid w:val="007B19F2"/>
    <w:rsid w:val="007B313A"/>
    <w:rsid w:val="007B4589"/>
    <w:rsid w:val="007B4EE7"/>
    <w:rsid w:val="007B522E"/>
    <w:rsid w:val="007B53E0"/>
    <w:rsid w:val="007B5809"/>
    <w:rsid w:val="007B5965"/>
    <w:rsid w:val="007B5992"/>
    <w:rsid w:val="007B5E59"/>
    <w:rsid w:val="007B6A38"/>
    <w:rsid w:val="007B700A"/>
    <w:rsid w:val="007C1570"/>
    <w:rsid w:val="007C25FE"/>
    <w:rsid w:val="007C28F4"/>
    <w:rsid w:val="007C5AD3"/>
    <w:rsid w:val="007C6032"/>
    <w:rsid w:val="007C7599"/>
    <w:rsid w:val="007C78C4"/>
    <w:rsid w:val="007C79C1"/>
    <w:rsid w:val="007D093A"/>
    <w:rsid w:val="007D12F4"/>
    <w:rsid w:val="007D23D3"/>
    <w:rsid w:val="007D242A"/>
    <w:rsid w:val="007D3E30"/>
    <w:rsid w:val="007D3EDC"/>
    <w:rsid w:val="007D4330"/>
    <w:rsid w:val="007E1E46"/>
    <w:rsid w:val="007E2099"/>
    <w:rsid w:val="007E2A25"/>
    <w:rsid w:val="007E4005"/>
    <w:rsid w:val="007E46AE"/>
    <w:rsid w:val="007E691E"/>
    <w:rsid w:val="007E7E2C"/>
    <w:rsid w:val="007F1B66"/>
    <w:rsid w:val="007F42B8"/>
    <w:rsid w:val="007F445B"/>
    <w:rsid w:val="007F45BB"/>
    <w:rsid w:val="007F4665"/>
    <w:rsid w:val="007F5558"/>
    <w:rsid w:val="007F6DB4"/>
    <w:rsid w:val="00800030"/>
    <w:rsid w:val="00801A27"/>
    <w:rsid w:val="0080241B"/>
    <w:rsid w:val="0080437C"/>
    <w:rsid w:val="008048D6"/>
    <w:rsid w:val="00804EB4"/>
    <w:rsid w:val="008051CC"/>
    <w:rsid w:val="00805316"/>
    <w:rsid w:val="00807BA7"/>
    <w:rsid w:val="008109CC"/>
    <w:rsid w:val="0081107C"/>
    <w:rsid w:val="00811F49"/>
    <w:rsid w:val="00812020"/>
    <w:rsid w:val="00812E7E"/>
    <w:rsid w:val="008132C6"/>
    <w:rsid w:val="00813C48"/>
    <w:rsid w:val="00815D9C"/>
    <w:rsid w:val="00815E71"/>
    <w:rsid w:val="00815FDD"/>
    <w:rsid w:val="008160CE"/>
    <w:rsid w:val="00816771"/>
    <w:rsid w:val="00816B46"/>
    <w:rsid w:val="00817060"/>
    <w:rsid w:val="008172BF"/>
    <w:rsid w:val="00820F66"/>
    <w:rsid w:val="00822C74"/>
    <w:rsid w:val="00823691"/>
    <w:rsid w:val="00823F1D"/>
    <w:rsid w:val="00824AA4"/>
    <w:rsid w:val="008250AF"/>
    <w:rsid w:val="008252B2"/>
    <w:rsid w:val="00832E58"/>
    <w:rsid w:val="00832EF6"/>
    <w:rsid w:val="00834226"/>
    <w:rsid w:val="0083445D"/>
    <w:rsid w:val="00834626"/>
    <w:rsid w:val="00834995"/>
    <w:rsid w:val="0083583A"/>
    <w:rsid w:val="00837D64"/>
    <w:rsid w:val="00837FFA"/>
    <w:rsid w:val="0084022D"/>
    <w:rsid w:val="00840914"/>
    <w:rsid w:val="008429E5"/>
    <w:rsid w:val="00842F88"/>
    <w:rsid w:val="00843489"/>
    <w:rsid w:val="008436FF"/>
    <w:rsid w:val="00843B2C"/>
    <w:rsid w:val="00843BAF"/>
    <w:rsid w:val="008442FD"/>
    <w:rsid w:val="00845DCB"/>
    <w:rsid w:val="00852E15"/>
    <w:rsid w:val="00853B38"/>
    <w:rsid w:val="0085522F"/>
    <w:rsid w:val="0085595D"/>
    <w:rsid w:val="008559A2"/>
    <w:rsid w:val="00855C69"/>
    <w:rsid w:val="00855F46"/>
    <w:rsid w:val="008562CB"/>
    <w:rsid w:val="00856E09"/>
    <w:rsid w:val="0085739F"/>
    <w:rsid w:val="00857B38"/>
    <w:rsid w:val="00857EC8"/>
    <w:rsid w:val="00860357"/>
    <w:rsid w:val="00860CDB"/>
    <w:rsid w:val="008622C2"/>
    <w:rsid w:val="00862E54"/>
    <w:rsid w:val="00863F2D"/>
    <w:rsid w:val="00864248"/>
    <w:rsid w:val="00864365"/>
    <w:rsid w:val="0086547A"/>
    <w:rsid w:val="00866D1D"/>
    <w:rsid w:val="008679FB"/>
    <w:rsid w:val="00870689"/>
    <w:rsid w:val="008708C9"/>
    <w:rsid w:val="0087135E"/>
    <w:rsid w:val="00871527"/>
    <w:rsid w:val="00873CBF"/>
    <w:rsid w:val="00874AFB"/>
    <w:rsid w:val="00874C94"/>
    <w:rsid w:val="008752DE"/>
    <w:rsid w:val="00877EB6"/>
    <w:rsid w:val="00880EA4"/>
    <w:rsid w:val="00881772"/>
    <w:rsid w:val="008824A3"/>
    <w:rsid w:val="00882BAD"/>
    <w:rsid w:val="00884643"/>
    <w:rsid w:val="00884B2B"/>
    <w:rsid w:val="0088503F"/>
    <w:rsid w:val="0088517E"/>
    <w:rsid w:val="00885A2B"/>
    <w:rsid w:val="008860F1"/>
    <w:rsid w:val="008863BC"/>
    <w:rsid w:val="0088684F"/>
    <w:rsid w:val="00886D07"/>
    <w:rsid w:val="00886ED1"/>
    <w:rsid w:val="00887978"/>
    <w:rsid w:val="00890EDD"/>
    <w:rsid w:val="00894C80"/>
    <w:rsid w:val="00894DA7"/>
    <w:rsid w:val="0089504D"/>
    <w:rsid w:val="008952C5"/>
    <w:rsid w:val="00896D16"/>
    <w:rsid w:val="00897FCE"/>
    <w:rsid w:val="008A0342"/>
    <w:rsid w:val="008A0ECB"/>
    <w:rsid w:val="008A1F9B"/>
    <w:rsid w:val="008A39A0"/>
    <w:rsid w:val="008A77DC"/>
    <w:rsid w:val="008A7BBB"/>
    <w:rsid w:val="008B2270"/>
    <w:rsid w:val="008B2C4A"/>
    <w:rsid w:val="008B3470"/>
    <w:rsid w:val="008B3BEF"/>
    <w:rsid w:val="008B3C5D"/>
    <w:rsid w:val="008B4BFF"/>
    <w:rsid w:val="008B529F"/>
    <w:rsid w:val="008B63EA"/>
    <w:rsid w:val="008B6D70"/>
    <w:rsid w:val="008B7729"/>
    <w:rsid w:val="008C28AC"/>
    <w:rsid w:val="008C2B14"/>
    <w:rsid w:val="008C45EF"/>
    <w:rsid w:val="008C4B10"/>
    <w:rsid w:val="008C4E32"/>
    <w:rsid w:val="008C5808"/>
    <w:rsid w:val="008D0589"/>
    <w:rsid w:val="008D1435"/>
    <w:rsid w:val="008D19FF"/>
    <w:rsid w:val="008D346C"/>
    <w:rsid w:val="008D453C"/>
    <w:rsid w:val="008D4FF5"/>
    <w:rsid w:val="008D589E"/>
    <w:rsid w:val="008D73F2"/>
    <w:rsid w:val="008D75C7"/>
    <w:rsid w:val="008E22A6"/>
    <w:rsid w:val="008E2C23"/>
    <w:rsid w:val="008E5035"/>
    <w:rsid w:val="008E64E7"/>
    <w:rsid w:val="008E6700"/>
    <w:rsid w:val="008E7D10"/>
    <w:rsid w:val="008F0191"/>
    <w:rsid w:val="008F052E"/>
    <w:rsid w:val="008F094E"/>
    <w:rsid w:val="008F0FFE"/>
    <w:rsid w:val="008F18CA"/>
    <w:rsid w:val="008F479C"/>
    <w:rsid w:val="008F4C87"/>
    <w:rsid w:val="008F5120"/>
    <w:rsid w:val="008F5466"/>
    <w:rsid w:val="008F5AC5"/>
    <w:rsid w:val="008F76F2"/>
    <w:rsid w:val="008F7D58"/>
    <w:rsid w:val="00900A09"/>
    <w:rsid w:val="00900C50"/>
    <w:rsid w:val="00900E4B"/>
    <w:rsid w:val="00901545"/>
    <w:rsid w:val="00902A85"/>
    <w:rsid w:val="0090372C"/>
    <w:rsid w:val="0090396E"/>
    <w:rsid w:val="00904C60"/>
    <w:rsid w:val="0090536A"/>
    <w:rsid w:val="009060D7"/>
    <w:rsid w:val="00906639"/>
    <w:rsid w:val="00910493"/>
    <w:rsid w:val="0091089C"/>
    <w:rsid w:val="009118BF"/>
    <w:rsid w:val="00912ADF"/>
    <w:rsid w:val="009136D8"/>
    <w:rsid w:val="009149B3"/>
    <w:rsid w:val="00914E14"/>
    <w:rsid w:val="00916F3F"/>
    <w:rsid w:val="00917715"/>
    <w:rsid w:val="00923201"/>
    <w:rsid w:val="00924056"/>
    <w:rsid w:val="00924447"/>
    <w:rsid w:val="00924FF3"/>
    <w:rsid w:val="00925523"/>
    <w:rsid w:val="009264A9"/>
    <w:rsid w:val="00926532"/>
    <w:rsid w:val="009278FE"/>
    <w:rsid w:val="009301DB"/>
    <w:rsid w:val="009331F3"/>
    <w:rsid w:val="00933445"/>
    <w:rsid w:val="00933768"/>
    <w:rsid w:val="009352F9"/>
    <w:rsid w:val="00935E78"/>
    <w:rsid w:val="00936D26"/>
    <w:rsid w:val="009371C0"/>
    <w:rsid w:val="009402BB"/>
    <w:rsid w:val="009418DC"/>
    <w:rsid w:val="00942A9C"/>
    <w:rsid w:val="0094332C"/>
    <w:rsid w:val="00943E12"/>
    <w:rsid w:val="009479D9"/>
    <w:rsid w:val="0095002B"/>
    <w:rsid w:val="009548FF"/>
    <w:rsid w:val="00954E8C"/>
    <w:rsid w:val="009572EA"/>
    <w:rsid w:val="00961B7E"/>
    <w:rsid w:val="00962217"/>
    <w:rsid w:val="00962B61"/>
    <w:rsid w:val="00964460"/>
    <w:rsid w:val="00966428"/>
    <w:rsid w:val="00966739"/>
    <w:rsid w:val="009673A1"/>
    <w:rsid w:val="009677FF"/>
    <w:rsid w:val="00970152"/>
    <w:rsid w:val="009704BD"/>
    <w:rsid w:val="0097117F"/>
    <w:rsid w:val="00971B1B"/>
    <w:rsid w:val="00974338"/>
    <w:rsid w:val="00974BC9"/>
    <w:rsid w:val="009761E6"/>
    <w:rsid w:val="0097620B"/>
    <w:rsid w:val="0097676B"/>
    <w:rsid w:val="00977760"/>
    <w:rsid w:val="0098044D"/>
    <w:rsid w:val="00981425"/>
    <w:rsid w:val="00983B77"/>
    <w:rsid w:val="00985941"/>
    <w:rsid w:val="0098609B"/>
    <w:rsid w:val="009876B4"/>
    <w:rsid w:val="00987843"/>
    <w:rsid w:val="009906FA"/>
    <w:rsid w:val="00991A8C"/>
    <w:rsid w:val="00991D28"/>
    <w:rsid w:val="00992DD9"/>
    <w:rsid w:val="0099390D"/>
    <w:rsid w:val="009949A3"/>
    <w:rsid w:val="009A11F9"/>
    <w:rsid w:val="009A12E0"/>
    <w:rsid w:val="009A1E37"/>
    <w:rsid w:val="009A4E4D"/>
    <w:rsid w:val="009A53E6"/>
    <w:rsid w:val="009A6506"/>
    <w:rsid w:val="009A6BBF"/>
    <w:rsid w:val="009A73A7"/>
    <w:rsid w:val="009B0508"/>
    <w:rsid w:val="009B0BB4"/>
    <w:rsid w:val="009B12CD"/>
    <w:rsid w:val="009B141F"/>
    <w:rsid w:val="009B1EC2"/>
    <w:rsid w:val="009B29A0"/>
    <w:rsid w:val="009B2F20"/>
    <w:rsid w:val="009B46C0"/>
    <w:rsid w:val="009B492B"/>
    <w:rsid w:val="009B49FF"/>
    <w:rsid w:val="009B4C05"/>
    <w:rsid w:val="009B4D1A"/>
    <w:rsid w:val="009B4F39"/>
    <w:rsid w:val="009B5FCC"/>
    <w:rsid w:val="009B6640"/>
    <w:rsid w:val="009B668C"/>
    <w:rsid w:val="009C074D"/>
    <w:rsid w:val="009C0FD6"/>
    <w:rsid w:val="009C167C"/>
    <w:rsid w:val="009C3474"/>
    <w:rsid w:val="009C4154"/>
    <w:rsid w:val="009C4634"/>
    <w:rsid w:val="009C4C5E"/>
    <w:rsid w:val="009C55F9"/>
    <w:rsid w:val="009D0254"/>
    <w:rsid w:val="009D0277"/>
    <w:rsid w:val="009D2F7F"/>
    <w:rsid w:val="009D3AC8"/>
    <w:rsid w:val="009D3C5D"/>
    <w:rsid w:val="009D47DB"/>
    <w:rsid w:val="009D7591"/>
    <w:rsid w:val="009E0394"/>
    <w:rsid w:val="009E1315"/>
    <w:rsid w:val="009E1808"/>
    <w:rsid w:val="009E2DCD"/>
    <w:rsid w:val="009E3B67"/>
    <w:rsid w:val="009E561F"/>
    <w:rsid w:val="009E57A2"/>
    <w:rsid w:val="009E5CE6"/>
    <w:rsid w:val="009E6BB8"/>
    <w:rsid w:val="009E6F07"/>
    <w:rsid w:val="009E7EC6"/>
    <w:rsid w:val="009F0909"/>
    <w:rsid w:val="009F0D38"/>
    <w:rsid w:val="009F1FB2"/>
    <w:rsid w:val="009F3E38"/>
    <w:rsid w:val="009F4783"/>
    <w:rsid w:val="009F47AD"/>
    <w:rsid w:val="009F553A"/>
    <w:rsid w:val="009F65CD"/>
    <w:rsid w:val="009F67CC"/>
    <w:rsid w:val="009F7AB2"/>
    <w:rsid w:val="00A00FD8"/>
    <w:rsid w:val="00A02430"/>
    <w:rsid w:val="00A02C86"/>
    <w:rsid w:val="00A02E89"/>
    <w:rsid w:val="00A03DC4"/>
    <w:rsid w:val="00A057FC"/>
    <w:rsid w:val="00A06E54"/>
    <w:rsid w:val="00A077FA"/>
    <w:rsid w:val="00A07C01"/>
    <w:rsid w:val="00A10939"/>
    <w:rsid w:val="00A11D23"/>
    <w:rsid w:val="00A12140"/>
    <w:rsid w:val="00A123CD"/>
    <w:rsid w:val="00A1336B"/>
    <w:rsid w:val="00A14813"/>
    <w:rsid w:val="00A1500D"/>
    <w:rsid w:val="00A151D8"/>
    <w:rsid w:val="00A158F9"/>
    <w:rsid w:val="00A222B6"/>
    <w:rsid w:val="00A223E4"/>
    <w:rsid w:val="00A23771"/>
    <w:rsid w:val="00A237F2"/>
    <w:rsid w:val="00A23E94"/>
    <w:rsid w:val="00A2505E"/>
    <w:rsid w:val="00A25440"/>
    <w:rsid w:val="00A3030B"/>
    <w:rsid w:val="00A305DF"/>
    <w:rsid w:val="00A31A4B"/>
    <w:rsid w:val="00A33C3E"/>
    <w:rsid w:val="00A34FB6"/>
    <w:rsid w:val="00A3512F"/>
    <w:rsid w:val="00A35A20"/>
    <w:rsid w:val="00A35C33"/>
    <w:rsid w:val="00A35F6D"/>
    <w:rsid w:val="00A36C2F"/>
    <w:rsid w:val="00A40A3E"/>
    <w:rsid w:val="00A410EA"/>
    <w:rsid w:val="00A41F0D"/>
    <w:rsid w:val="00A42576"/>
    <w:rsid w:val="00A42850"/>
    <w:rsid w:val="00A435C1"/>
    <w:rsid w:val="00A440DC"/>
    <w:rsid w:val="00A45191"/>
    <w:rsid w:val="00A46632"/>
    <w:rsid w:val="00A4758D"/>
    <w:rsid w:val="00A50EC2"/>
    <w:rsid w:val="00A513CB"/>
    <w:rsid w:val="00A51D4C"/>
    <w:rsid w:val="00A5244B"/>
    <w:rsid w:val="00A54216"/>
    <w:rsid w:val="00A54353"/>
    <w:rsid w:val="00A54803"/>
    <w:rsid w:val="00A54AFD"/>
    <w:rsid w:val="00A54F41"/>
    <w:rsid w:val="00A55D1F"/>
    <w:rsid w:val="00A57394"/>
    <w:rsid w:val="00A57C3E"/>
    <w:rsid w:val="00A57EB1"/>
    <w:rsid w:val="00A605DE"/>
    <w:rsid w:val="00A62459"/>
    <w:rsid w:val="00A62654"/>
    <w:rsid w:val="00A63B45"/>
    <w:rsid w:val="00A6527C"/>
    <w:rsid w:val="00A6545E"/>
    <w:rsid w:val="00A6579A"/>
    <w:rsid w:val="00A70C35"/>
    <w:rsid w:val="00A7143A"/>
    <w:rsid w:val="00A715DE"/>
    <w:rsid w:val="00A72423"/>
    <w:rsid w:val="00A72A70"/>
    <w:rsid w:val="00A74A85"/>
    <w:rsid w:val="00A753D6"/>
    <w:rsid w:val="00A754A2"/>
    <w:rsid w:val="00A76BCE"/>
    <w:rsid w:val="00A77496"/>
    <w:rsid w:val="00A77FF2"/>
    <w:rsid w:val="00A801D2"/>
    <w:rsid w:val="00A80A2C"/>
    <w:rsid w:val="00A826C3"/>
    <w:rsid w:val="00A82AAB"/>
    <w:rsid w:val="00A838B0"/>
    <w:rsid w:val="00A83CBC"/>
    <w:rsid w:val="00A84F09"/>
    <w:rsid w:val="00A85187"/>
    <w:rsid w:val="00A85662"/>
    <w:rsid w:val="00A8575A"/>
    <w:rsid w:val="00A87066"/>
    <w:rsid w:val="00A90CC1"/>
    <w:rsid w:val="00A91B18"/>
    <w:rsid w:val="00A921E9"/>
    <w:rsid w:val="00A928C5"/>
    <w:rsid w:val="00A934BC"/>
    <w:rsid w:val="00A94370"/>
    <w:rsid w:val="00A94AF8"/>
    <w:rsid w:val="00A95236"/>
    <w:rsid w:val="00A96283"/>
    <w:rsid w:val="00A9696A"/>
    <w:rsid w:val="00A972BD"/>
    <w:rsid w:val="00AA04E9"/>
    <w:rsid w:val="00AA4538"/>
    <w:rsid w:val="00AA49F4"/>
    <w:rsid w:val="00AA5102"/>
    <w:rsid w:val="00AA5C2E"/>
    <w:rsid w:val="00AA7278"/>
    <w:rsid w:val="00AA73C4"/>
    <w:rsid w:val="00AA750B"/>
    <w:rsid w:val="00AA7792"/>
    <w:rsid w:val="00AA7A4A"/>
    <w:rsid w:val="00AA7FE9"/>
    <w:rsid w:val="00AB17D8"/>
    <w:rsid w:val="00AB2683"/>
    <w:rsid w:val="00AB27D7"/>
    <w:rsid w:val="00AB3077"/>
    <w:rsid w:val="00AB588D"/>
    <w:rsid w:val="00AB7533"/>
    <w:rsid w:val="00AB774F"/>
    <w:rsid w:val="00AB7AAE"/>
    <w:rsid w:val="00AC0381"/>
    <w:rsid w:val="00AC5BC7"/>
    <w:rsid w:val="00AC61BC"/>
    <w:rsid w:val="00AC67BC"/>
    <w:rsid w:val="00AC6A34"/>
    <w:rsid w:val="00AD033A"/>
    <w:rsid w:val="00AD0541"/>
    <w:rsid w:val="00AD1B8E"/>
    <w:rsid w:val="00AD2252"/>
    <w:rsid w:val="00AD38AB"/>
    <w:rsid w:val="00AD392E"/>
    <w:rsid w:val="00AD3EFD"/>
    <w:rsid w:val="00AD3F38"/>
    <w:rsid w:val="00AD4559"/>
    <w:rsid w:val="00AD4F75"/>
    <w:rsid w:val="00AD5331"/>
    <w:rsid w:val="00AD5F1D"/>
    <w:rsid w:val="00AD60A7"/>
    <w:rsid w:val="00AD691E"/>
    <w:rsid w:val="00AD7311"/>
    <w:rsid w:val="00AD7643"/>
    <w:rsid w:val="00AE039B"/>
    <w:rsid w:val="00AE14A2"/>
    <w:rsid w:val="00AE184F"/>
    <w:rsid w:val="00AE1F84"/>
    <w:rsid w:val="00AE21A1"/>
    <w:rsid w:val="00AE257F"/>
    <w:rsid w:val="00AE3382"/>
    <w:rsid w:val="00AE3669"/>
    <w:rsid w:val="00AE4CE4"/>
    <w:rsid w:val="00AE581D"/>
    <w:rsid w:val="00AE6670"/>
    <w:rsid w:val="00AF02A9"/>
    <w:rsid w:val="00AF1E43"/>
    <w:rsid w:val="00AF1FF0"/>
    <w:rsid w:val="00AF245B"/>
    <w:rsid w:val="00AF2832"/>
    <w:rsid w:val="00AF4D13"/>
    <w:rsid w:val="00AF4DEB"/>
    <w:rsid w:val="00AF71AF"/>
    <w:rsid w:val="00B01075"/>
    <w:rsid w:val="00B01356"/>
    <w:rsid w:val="00B0205B"/>
    <w:rsid w:val="00B026F6"/>
    <w:rsid w:val="00B027D8"/>
    <w:rsid w:val="00B0313E"/>
    <w:rsid w:val="00B0365B"/>
    <w:rsid w:val="00B038E9"/>
    <w:rsid w:val="00B04B65"/>
    <w:rsid w:val="00B04C08"/>
    <w:rsid w:val="00B04F0E"/>
    <w:rsid w:val="00B06073"/>
    <w:rsid w:val="00B06E06"/>
    <w:rsid w:val="00B07229"/>
    <w:rsid w:val="00B0747A"/>
    <w:rsid w:val="00B10552"/>
    <w:rsid w:val="00B12602"/>
    <w:rsid w:val="00B134F1"/>
    <w:rsid w:val="00B14055"/>
    <w:rsid w:val="00B14884"/>
    <w:rsid w:val="00B17469"/>
    <w:rsid w:val="00B17471"/>
    <w:rsid w:val="00B209AA"/>
    <w:rsid w:val="00B20B8C"/>
    <w:rsid w:val="00B21199"/>
    <w:rsid w:val="00B21C9D"/>
    <w:rsid w:val="00B21FA5"/>
    <w:rsid w:val="00B2279A"/>
    <w:rsid w:val="00B22E73"/>
    <w:rsid w:val="00B23E8C"/>
    <w:rsid w:val="00B26048"/>
    <w:rsid w:val="00B30757"/>
    <w:rsid w:val="00B30AAE"/>
    <w:rsid w:val="00B30BE6"/>
    <w:rsid w:val="00B3284B"/>
    <w:rsid w:val="00B33072"/>
    <w:rsid w:val="00B33F14"/>
    <w:rsid w:val="00B347F8"/>
    <w:rsid w:val="00B36717"/>
    <w:rsid w:val="00B369C4"/>
    <w:rsid w:val="00B37ABA"/>
    <w:rsid w:val="00B400AA"/>
    <w:rsid w:val="00B403F2"/>
    <w:rsid w:val="00B409FF"/>
    <w:rsid w:val="00B40FD3"/>
    <w:rsid w:val="00B41234"/>
    <w:rsid w:val="00B412D9"/>
    <w:rsid w:val="00B41813"/>
    <w:rsid w:val="00B41FA9"/>
    <w:rsid w:val="00B42786"/>
    <w:rsid w:val="00B4317C"/>
    <w:rsid w:val="00B44B31"/>
    <w:rsid w:val="00B44DA3"/>
    <w:rsid w:val="00B44F04"/>
    <w:rsid w:val="00B45422"/>
    <w:rsid w:val="00B45DC7"/>
    <w:rsid w:val="00B47526"/>
    <w:rsid w:val="00B50E2A"/>
    <w:rsid w:val="00B51B6F"/>
    <w:rsid w:val="00B53A9B"/>
    <w:rsid w:val="00B55E32"/>
    <w:rsid w:val="00B579F7"/>
    <w:rsid w:val="00B57C79"/>
    <w:rsid w:val="00B60669"/>
    <w:rsid w:val="00B62D14"/>
    <w:rsid w:val="00B64420"/>
    <w:rsid w:val="00B64A77"/>
    <w:rsid w:val="00B65F90"/>
    <w:rsid w:val="00B66CCD"/>
    <w:rsid w:val="00B676EF"/>
    <w:rsid w:val="00B700D9"/>
    <w:rsid w:val="00B70CFC"/>
    <w:rsid w:val="00B72D59"/>
    <w:rsid w:val="00B73BB9"/>
    <w:rsid w:val="00B73DD1"/>
    <w:rsid w:val="00B7552B"/>
    <w:rsid w:val="00B7556F"/>
    <w:rsid w:val="00B75E2D"/>
    <w:rsid w:val="00B76BBE"/>
    <w:rsid w:val="00B80F4B"/>
    <w:rsid w:val="00B826EF"/>
    <w:rsid w:val="00B82AAD"/>
    <w:rsid w:val="00B82B3B"/>
    <w:rsid w:val="00B832AC"/>
    <w:rsid w:val="00B84E06"/>
    <w:rsid w:val="00B84EF2"/>
    <w:rsid w:val="00B85708"/>
    <w:rsid w:val="00B86250"/>
    <w:rsid w:val="00B87DE1"/>
    <w:rsid w:val="00B87E07"/>
    <w:rsid w:val="00B9178C"/>
    <w:rsid w:val="00B91DD1"/>
    <w:rsid w:val="00B93DC9"/>
    <w:rsid w:val="00B95789"/>
    <w:rsid w:val="00B960D2"/>
    <w:rsid w:val="00B966D0"/>
    <w:rsid w:val="00B96E78"/>
    <w:rsid w:val="00BA1AF4"/>
    <w:rsid w:val="00BA1E95"/>
    <w:rsid w:val="00BA5DF6"/>
    <w:rsid w:val="00BA6629"/>
    <w:rsid w:val="00BA68FA"/>
    <w:rsid w:val="00BA736D"/>
    <w:rsid w:val="00BA774C"/>
    <w:rsid w:val="00BA78FE"/>
    <w:rsid w:val="00BB0E05"/>
    <w:rsid w:val="00BB1AC4"/>
    <w:rsid w:val="00BB2106"/>
    <w:rsid w:val="00BB2206"/>
    <w:rsid w:val="00BB2DA8"/>
    <w:rsid w:val="00BB34A3"/>
    <w:rsid w:val="00BB3E51"/>
    <w:rsid w:val="00BB404E"/>
    <w:rsid w:val="00BB4616"/>
    <w:rsid w:val="00BB54B2"/>
    <w:rsid w:val="00BB601D"/>
    <w:rsid w:val="00BB64C6"/>
    <w:rsid w:val="00BB69ED"/>
    <w:rsid w:val="00BB6A67"/>
    <w:rsid w:val="00BB79CB"/>
    <w:rsid w:val="00BC0AD2"/>
    <w:rsid w:val="00BC2BB2"/>
    <w:rsid w:val="00BC2C43"/>
    <w:rsid w:val="00BC3F3C"/>
    <w:rsid w:val="00BC4D41"/>
    <w:rsid w:val="00BC7A07"/>
    <w:rsid w:val="00BC7DD8"/>
    <w:rsid w:val="00BD04E8"/>
    <w:rsid w:val="00BD0CF1"/>
    <w:rsid w:val="00BD1783"/>
    <w:rsid w:val="00BD19CE"/>
    <w:rsid w:val="00BD252F"/>
    <w:rsid w:val="00BD4ADB"/>
    <w:rsid w:val="00BD4E69"/>
    <w:rsid w:val="00BD4EA8"/>
    <w:rsid w:val="00BD5ABD"/>
    <w:rsid w:val="00BD6788"/>
    <w:rsid w:val="00BD6C92"/>
    <w:rsid w:val="00BD712C"/>
    <w:rsid w:val="00BD7164"/>
    <w:rsid w:val="00BD7E99"/>
    <w:rsid w:val="00BE0F70"/>
    <w:rsid w:val="00BE15CD"/>
    <w:rsid w:val="00BE1BAF"/>
    <w:rsid w:val="00BE1F08"/>
    <w:rsid w:val="00BE362A"/>
    <w:rsid w:val="00BE3791"/>
    <w:rsid w:val="00BE42A9"/>
    <w:rsid w:val="00BE4595"/>
    <w:rsid w:val="00BE48C9"/>
    <w:rsid w:val="00BE49CA"/>
    <w:rsid w:val="00BE581C"/>
    <w:rsid w:val="00BE58E0"/>
    <w:rsid w:val="00BE6FCD"/>
    <w:rsid w:val="00BF1F0F"/>
    <w:rsid w:val="00BF2DF5"/>
    <w:rsid w:val="00BF3DBE"/>
    <w:rsid w:val="00BF4878"/>
    <w:rsid w:val="00BF5433"/>
    <w:rsid w:val="00C014DF"/>
    <w:rsid w:val="00C018B8"/>
    <w:rsid w:val="00C01A2A"/>
    <w:rsid w:val="00C027EC"/>
    <w:rsid w:val="00C02E89"/>
    <w:rsid w:val="00C0405F"/>
    <w:rsid w:val="00C04519"/>
    <w:rsid w:val="00C04FDD"/>
    <w:rsid w:val="00C04FE3"/>
    <w:rsid w:val="00C0578A"/>
    <w:rsid w:val="00C062D1"/>
    <w:rsid w:val="00C06E7A"/>
    <w:rsid w:val="00C07981"/>
    <w:rsid w:val="00C10176"/>
    <w:rsid w:val="00C1355D"/>
    <w:rsid w:val="00C140E4"/>
    <w:rsid w:val="00C14504"/>
    <w:rsid w:val="00C15358"/>
    <w:rsid w:val="00C163B2"/>
    <w:rsid w:val="00C17B9B"/>
    <w:rsid w:val="00C20BF6"/>
    <w:rsid w:val="00C2208B"/>
    <w:rsid w:val="00C22A4C"/>
    <w:rsid w:val="00C239EA"/>
    <w:rsid w:val="00C2441A"/>
    <w:rsid w:val="00C24964"/>
    <w:rsid w:val="00C27129"/>
    <w:rsid w:val="00C27463"/>
    <w:rsid w:val="00C3031C"/>
    <w:rsid w:val="00C3273F"/>
    <w:rsid w:val="00C3409E"/>
    <w:rsid w:val="00C348BE"/>
    <w:rsid w:val="00C34C85"/>
    <w:rsid w:val="00C35317"/>
    <w:rsid w:val="00C35720"/>
    <w:rsid w:val="00C35ACC"/>
    <w:rsid w:val="00C372A9"/>
    <w:rsid w:val="00C37E3E"/>
    <w:rsid w:val="00C43929"/>
    <w:rsid w:val="00C43ECE"/>
    <w:rsid w:val="00C441CB"/>
    <w:rsid w:val="00C44B99"/>
    <w:rsid w:val="00C44EAD"/>
    <w:rsid w:val="00C46728"/>
    <w:rsid w:val="00C50887"/>
    <w:rsid w:val="00C51996"/>
    <w:rsid w:val="00C51C06"/>
    <w:rsid w:val="00C52D07"/>
    <w:rsid w:val="00C5446F"/>
    <w:rsid w:val="00C55183"/>
    <w:rsid w:val="00C55736"/>
    <w:rsid w:val="00C55A94"/>
    <w:rsid w:val="00C56230"/>
    <w:rsid w:val="00C56292"/>
    <w:rsid w:val="00C56E3E"/>
    <w:rsid w:val="00C57AC3"/>
    <w:rsid w:val="00C61DCB"/>
    <w:rsid w:val="00C62BBE"/>
    <w:rsid w:val="00C62EB6"/>
    <w:rsid w:val="00C63170"/>
    <w:rsid w:val="00C64236"/>
    <w:rsid w:val="00C6431E"/>
    <w:rsid w:val="00C654DC"/>
    <w:rsid w:val="00C712FC"/>
    <w:rsid w:val="00C72378"/>
    <w:rsid w:val="00C72A0B"/>
    <w:rsid w:val="00C746BC"/>
    <w:rsid w:val="00C74D35"/>
    <w:rsid w:val="00C7558B"/>
    <w:rsid w:val="00C76A63"/>
    <w:rsid w:val="00C76DF9"/>
    <w:rsid w:val="00C8200D"/>
    <w:rsid w:val="00C83025"/>
    <w:rsid w:val="00C84CD8"/>
    <w:rsid w:val="00C85643"/>
    <w:rsid w:val="00C85F22"/>
    <w:rsid w:val="00C87024"/>
    <w:rsid w:val="00C87727"/>
    <w:rsid w:val="00C87906"/>
    <w:rsid w:val="00C87C88"/>
    <w:rsid w:val="00C87EC9"/>
    <w:rsid w:val="00C90F47"/>
    <w:rsid w:val="00C9278E"/>
    <w:rsid w:val="00C93831"/>
    <w:rsid w:val="00C93BCF"/>
    <w:rsid w:val="00C940FA"/>
    <w:rsid w:val="00C9452E"/>
    <w:rsid w:val="00C95202"/>
    <w:rsid w:val="00C956F0"/>
    <w:rsid w:val="00C96022"/>
    <w:rsid w:val="00C96BB8"/>
    <w:rsid w:val="00C971EF"/>
    <w:rsid w:val="00CA2757"/>
    <w:rsid w:val="00CA38C3"/>
    <w:rsid w:val="00CA4174"/>
    <w:rsid w:val="00CA4C31"/>
    <w:rsid w:val="00CA4FF2"/>
    <w:rsid w:val="00CA6D3B"/>
    <w:rsid w:val="00CA7183"/>
    <w:rsid w:val="00CB0D53"/>
    <w:rsid w:val="00CB0FF8"/>
    <w:rsid w:val="00CB2F71"/>
    <w:rsid w:val="00CB330C"/>
    <w:rsid w:val="00CB50AB"/>
    <w:rsid w:val="00CC18D1"/>
    <w:rsid w:val="00CC1E0D"/>
    <w:rsid w:val="00CC3A85"/>
    <w:rsid w:val="00CC6B88"/>
    <w:rsid w:val="00CC6C44"/>
    <w:rsid w:val="00CC72FD"/>
    <w:rsid w:val="00CD1AF2"/>
    <w:rsid w:val="00CD1F75"/>
    <w:rsid w:val="00CD2CC4"/>
    <w:rsid w:val="00CD2F68"/>
    <w:rsid w:val="00CD4EEA"/>
    <w:rsid w:val="00CD530D"/>
    <w:rsid w:val="00CD5917"/>
    <w:rsid w:val="00CD6585"/>
    <w:rsid w:val="00CD6795"/>
    <w:rsid w:val="00CD7434"/>
    <w:rsid w:val="00CD763D"/>
    <w:rsid w:val="00CE05AB"/>
    <w:rsid w:val="00CE0DCF"/>
    <w:rsid w:val="00CE3779"/>
    <w:rsid w:val="00CE3A91"/>
    <w:rsid w:val="00CE429E"/>
    <w:rsid w:val="00CE43C6"/>
    <w:rsid w:val="00CE4F55"/>
    <w:rsid w:val="00CF0897"/>
    <w:rsid w:val="00CF1204"/>
    <w:rsid w:val="00CF2429"/>
    <w:rsid w:val="00CF2AF2"/>
    <w:rsid w:val="00CF588A"/>
    <w:rsid w:val="00CF6671"/>
    <w:rsid w:val="00D00E34"/>
    <w:rsid w:val="00D0234B"/>
    <w:rsid w:val="00D03613"/>
    <w:rsid w:val="00D0520C"/>
    <w:rsid w:val="00D05749"/>
    <w:rsid w:val="00D1237E"/>
    <w:rsid w:val="00D13834"/>
    <w:rsid w:val="00D1635D"/>
    <w:rsid w:val="00D16AE6"/>
    <w:rsid w:val="00D17437"/>
    <w:rsid w:val="00D17903"/>
    <w:rsid w:val="00D17A45"/>
    <w:rsid w:val="00D213DD"/>
    <w:rsid w:val="00D2273E"/>
    <w:rsid w:val="00D23F0B"/>
    <w:rsid w:val="00D24A1C"/>
    <w:rsid w:val="00D25C44"/>
    <w:rsid w:val="00D25C79"/>
    <w:rsid w:val="00D26133"/>
    <w:rsid w:val="00D26644"/>
    <w:rsid w:val="00D26856"/>
    <w:rsid w:val="00D269AB"/>
    <w:rsid w:val="00D30126"/>
    <w:rsid w:val="00D30353"/>
    <w:rsid w:val="00D3056D"/>
    <w:rsid w:val="00D3109B"/>
    <w:rsid w:val="00D31A41"/>
    <w:rsid w:val="00D327B6"/>
    <w:rsid w:val="00D32988"/>
    <w:rsid w:val="00D329C8"/>
    <w:rsid w:val="00D32F6F"/>
    <w:rsid w:val="00D33BBD"/>
    <w:rsid w:val="00D34109"/>
    <w:rsid w:val="00D36199"/>
    <w:rsid w:val="00D36845"/>
    <w:rsid w:val="00D36BDD"/>
    <w:rsid w:val="00D412CE"/>
    <w:rsid w:val="00D41DA8"/>
    <w:rsid w:val="00D434D8"/>
    <w:rsid w:val="00D440A2"/>
    <w:rsid w:val="00D448A7"/>
    <w:rsid w:val="00D4520A"/>
    <w:rsid w:val="00D4556E"/>
    <w:rsid w:val="00D4634C"/>
    <w:rsid w:val="00D501ED"/>
    <w:rsid w:val="00D5064F"/>
    <w:rsid w:val="00D5177F"/>
    <w:rsid w:val="00D521C1"/>
    <w:rsid w:val="00D5223E"/>
    <w:rsid w:val="00D52281"/>
    <w:rsid w:val="00D52746"/>
    <w:rsid w:val="00D54026"/>
    <w:rsid w:val="00D55120"/>
    <w:rsid w:val="00D578F8"/>
    <w:rsid w:val="00D60072"/>
    <w:rsid w:val="00D629AC"/>
    <w:rsid w:val="00D6343C"/>
    <w:rsid w:val="00D6419D"/>
    <w:rsid w:val="00D646BF"/>
    <w:rsid w:val="00D654EE"/>
    <w:rsid w:val="00D65B82"/>
    <w:rsid w:val="00D663D5"/>
    <w:rsid w:val="00D66542"/>
    <w:rsid w:val="00D66B4B"/>
    <w:rsid w:val="00D670DE"/>
    <w:rsid w:val="00D67156"/>
    <w:rsid w:val="00D7006F"/>
    <w:rsid w:val="00D704B1"/>
    <w:rsid w:val="00D71AA4"/>
    <w:rsid w:val="00D71B72"/>
    <w:rsid w:val="00D722B6"/>
    <w:rsid w:val="00D7342D"/>
    <w:rsid w:val="00D73AA1"/>
    <w:rsid w:val="00D74223"/>
    <w:rsid w:val="00D77746"/>
    <w:rsid w:val="00D77DFC"/>
    <w:rsid w:val="00D80F94"/>
    <w:rsid w:val="00D83912"/>
    <w:rsid w:val="00D83DCB"/>
    <w:rsid w:val="00D8450E"/>
    <w:rsid w:val="00D84670"/>
    <w:rsid w:val="00D848F8"/>
    <w:rsid w:val="00D849B9"/>
    <w:rsid w:val="00D84A5B"/>
    <w:rsid w:val="00D84B38"/>
    <w:rsid w:val="00D84B64"/>
    <w:rsid w:val="00D8536D"/>
    <w:rsid w:val="00D86BD0"/>
    <w:rsid w:val="00D86DD1"/>
    <w:rsid w:val="00D90554"/>
    <w:rsid w:val="00D918FE"/>
    <w:rsid w:val="00D9280C"/>
    <w:rsid w:val="00D92EFD"/>
    <w:rsid w:val="00D93AF1"/>
    <w:rsid w:val="00D93B9F"/>
    <w:rsid w:val="00D9438E"/>
    <w:rsid w:val="00D95EFC"/>
    <w:rsid w:val="00D966E4"/>
    <w:rsid w:val="00D96FAF"/>
    <w:rsid w:val="00D971B3"/>
    <w:rsid w:val="00DA0BE7"/>
    <w:rsid w:val="00DA3BF6"/>
    <w:rsid w:val="00DA3CA9"/>
    <w:rsid w:val="00DA4DB1"/>
    <w:rsid w:val="00DA5FE1"/>
    <w:rsid w:val="00DA773E"/>
    <w:rsid w:val="00DA7A73"/>
    <w:rsid w:val="00DB0473"/>
    <w:rsid w:val="00DB0E7F"/>
    <w:rsid w:val="00DB2211"/>
    <w:rsid w:val="00DB27C2"/>
    <w:rsid w:val="00DB3134"/>
    <w:rsid w:val="00DB3742"/>
    <w:rsid w:val="00DB3A3F"/>
    <w:rsid w:val="00DB41B5"/>
    <w:rsid w:val="00DB4D17"/>
    <w:rsid w:val="00DB63CD"/>
    <w:rsid w:val="00DC0508"/>
    <w:rsid w:val="00DC122C"/>
    <w:rsid w:val="00DC201C"/>
    <w:rsid w:val="00DC20C2"/>
    <w:rsid w:val="00DC2AEE"/>
    <w:rsid w:val="00DC3839"/>
    <w:rsid w:val="00DC4F47"/>
    <w:rsid w:val="00DC520F"/>
    <w:rsid w:val="00DC5B07"/>
    <w:rsid w:val="00DC5E3A"/>
    <w:rsid w:val="00DD0284"/>
    <w:rsid w:val="00DD09C4"/>
    <w:rsid w:val="00DD2307"/>
    <w:rsid w:val="00DD24D6"/>
    <w:rsid w:val="00DD25D6"/>
    <w:rsid w:val="00DD2836"/>
    <w:rsid w:val="00DD4BAA"/>
    <w:rsid w:val="00DD606D"/>
    <w:rsid w:val="00DD6473"/>
    <w:rsid w:val="00DD76DF"/>
    <w:rsid w:val="00DD76F3"/>
    <w:rsid w:val="00DD7F7E"/>
    <w:rsid w:val="00DE04C1"/>
    <w:rsid w:val="00DE2927"/>
    <w:rsid w:val="00DE46F9"/>
    <w:rsid w:val="00DE4AC6"/>
    <w:rsid w:val="00DE5359"/>
    <w:rsid w:val="00DE59DF"/>
    <w:rsid w:val="00DE6FD1"/>
    <w:rsid w:val="00DE72F1"/>
    <w:rsid w:val="00DF0F63"/>
    <w:rsid w:val="00DF14F4"/>
    <w:rsid w:val="00DF23B3"/>
    <w:rsid w:val="00DF268E"/>
    <w:rsid w:val="00DF28B6"/>
    <w:rsid w:val="00DF2DE5"/>
    <w:rsid w:val="00DF323A"/>
    <w:rsid w:val="00DF32E4"/>
    <w:rsid w:val="00DF45C2"/>
    <w:rsid w:val="00DF498B"/>
    <w:rsid w:val="00DF4C8B"/>
    <w:rsid w:val="00DF51A3"/>
    <w:rsid w:val="00DF6366"/>
    <w:rsid w:val="00DF63A8"/>
    <w:rsid w:val="00DF6D9C"/>
    <w:rsid w:val="00DF6DBF"/>
    <w:rsid w:val="00E00020"/>
    <w:rsid w:val="00E00156"/>
    <w:rsid w:val="00E00C36"/>
    <w:rsid w:val="00E00DC4"/>
    <w:rsid w:val="00E013E5"/>
    <w:rsid w:val="00E01D81"/>
    <w:rsid w:val="00E04A0D"/>
    <w:rsid w:val="00E055A5"/>
    <w:rsid w:val="00E05643"/>
    <w:rsid w:val="00E07978"/>
    <w:rsid w:val="00E120DB"/>
    <w:rsid w:val="00E12F77"/>
    <w:rsid w:val="00E12FF8"/>
    <w:rsid w:val="00E1377B"/>
    <w:rsid w:val="00E138B9"/>
    <w:rsid w:val="00E13B72"/>
    <w:rsid w:val="00E14C49"/>
    <w:rsid w:val="00E16067"/>
    <w:rsid w:val="00E16F35"/>
    <w:rsid w:val="00E1732D"/>
    <w:rsid w:val="00E1773F"/>
    <w:rsid w:val="00E215F1"/>
    <w:rsid w:val="00E2386F"/>
    <w:rsid w:val="00E240C0"/>
    <w:rsid w:val="00E25ACB"/>
    <w:rsid w:val="00E26728"/>
    <w:rsid w:val="00E30302"/>
    <w:rsid w:val="00E30A55"/>
    <w:rsid w:val="00E323C2"/>
    <w:rsid w:val="00E32EDA"/>
    <w:rsid w:val="00E35712"/>
    <w:rsid w:val="00E37564"/>
    <w:rsid w:val="00E41259"/>
    <w:rsid w:val="00E41F28"/>
    <w:rsid w:val="00E4314F"/>
    <w:rsid w:val="00E4318D"/>
    <w:rsid w:val="00E454EE"/>
    <w:rsid w:val="00E458DA"/>
    <w:rsid w:val="00E45EB8"/>
    <w:rsid w:val="00E51DC6"/>
    <w:rsid w:val="00E52DEB"/>
    <w:rsid w:val="00E52E8E"/>
    <w:rsid w:val="00E5317C"/>
    <w:rsid w:val="00E53EAC"/>
    <w:rsid w:val="00E55273"/>
    <w:rsid w:val="00E60D5D"/>
    <w:rsid w:val="00E60FA2"/>
    <w:rsid w:val="00E610C6"/>
    <w:rsid w:val="00E61D99"/>
    <w:rsid w:val="00E621BE"/>
    <w:rsid w:val="00E62690"/>
    <w:rsid w:val="00E6289D"/>
    <w:rsid w:val="00E632BD"/>
    <w:rsid w:val="00E6471D"/>
    <w:rsid w:val="00E6496F"/>
    <w:rsid w:val="00E64AA5"/>
    <w:rsid w:val="00E662A1"/>
    <w:rsid w:val="00E66A79"/>
    <w:rsid w:val="00E66DEA"/>
    <w:rsid w:val="00E66F97"/>
    <w:rsid w:val="00E67670"/>
    <w:rsid w:val="00E70D80"/>
    <w:rsid w:val="00E712F5"/>
    <w:rsid w:val="00E71A5F"/>
    <w:rsid w:val="00E72512"/>
    <w:rsid w:val="00E74AC7"/>
    <w:rsid w:val="00E77526"/>
    <w:rsid w:val="00E77F9A"/>
    <w:rsid w:val="00E80415"/>
    <w:rsid w:val="00E805F3"/>
    <w:rsid w:val="00E80858"/>
    <w:rsid w:val="00E81FC2"/>
    <w:rsid w:val="00E82FB4"/>
    <w:rsid w:val="00E84E4B"/>
    <w:rsid w:val="00E85FDE"/>
    <w:rsid w:val="00E862F7"/>
    <w:rsid w:val="00E86C51"/>
    <w:rsid w:val="00E87350"/>
    <w:rsid w:val="00E87ACA"/>
    <w:rsid w:val="00E90220"/>
    <w:rsid w:val="00E90473"/>
    <w:rsid w:val="00E9207C"/>
    <w:rsid w:val="00E92121"/>
    <w:rsid w:val="00E92435"/>
    <w:rsid w:val="00E9250D"/>
    <w:rsid w:val="00E93C4D"/>
    <w:rsid w:val="00E95833"/>
    <w:rsid w:val="00E9681A"/>
    <w:rsid w:val="00E96AD4"/>
    <w:rsid w:val="00E97334"/>
    <w:rsid w:val="00EA0EB6"/>
    <w:rsid w:val="00EA0FCD"/>
    <w:rsid w:val="00EA1734"/>
    <w:rsid w:val="00EA23A1"/>
    <w:rsid w:val="00EA3B62"/>
    <w:rsid w:val="00EA4CB1"/>
    <w:rsid w:val="00EA6A0B"/>
    <w:rsid w:val="00EA6A85"/>
    <w:rsid w:val="00EB0023"/>
    <w:rsid w:val="00EB0A9A"/>
    <w:rsid w:val="00EB1050"/>
    <w:rsid w:val="00EB1F95"/>
    <w:rsid w:val="00EB2134"/>
    <w:rsid w:val="00EB2537"/>
    <w:rsid w:val="00EB2CD8"/>
    <w:rsid w:val="00EB2DC6"/>
    <w:rsid w:val="00EB55C3"/>
    <w:rsid w:val="00EB5730"/>
    <w:rsid w:val="00EB5BF3"/>
    <w:rsid w:val="00EB5EDD"/>
    <w:rsid w:val="00EB7A1B"/>
    <w:rsid w:val="00EB7AC5"/>
    <w:rsid w:val="00EC042B"/>
    <w:rsid w:val="00EC0818"/>
    <w:rsid w:val="00EC1B1D"/>
    <w:rsid w:val="00EC1FC4"/>
    <w:rsid w:val="00EC268E"/>
    <w:rsid w:val="00EC3E58"/>
    <w:rsid w:val="00EC4344"/>
    <w:rsid w:val="00EC50C0"/>
    <w:rsid w:val="00EC6110"/>
    <w:rsid w:val="00EC6314"/>
    <w:rsid w:val="00EC73AC"/>
    <w:rsid w:val="00EC78AF"/>
    <w:rsid w:val="00EC7E97"/>
    <w:rsid w:val="00ED1495"/>
    <w:rsid w:val="00ED1B0F"/>
    <w:rsid w:val="00ED20BD"/>
    <w:rsid w:val="00ED34AC"/>
    <w:rsid w:val="00ED3B2F"/>
    <w:rsid w:val="00ED3BC7"/>
    <w:rsid w:val="00ED5DE7"/>
    <w:rsid w:val="00ED6ED9"/>
    <w:rsid w:val="00ED7583"/>
    <w:rsid w:val="00EE0BCE"/>
    <w:rsid w:val="00EE10BA"/>
    <w:rsid w:val="00EE1FC4"/>
    <w:rsid w:val="00EE2EA3"/>
    <w:rsid w:val="00EE44F3"/>
    <w:rsid w:val="00EE5259"/>
    <w:rsid w:val="00EE63B7"/>
    <w:rsid w:val="00EE6507"/>
    <w:rsid w:val="00EE67FC"/>
    <w:rsid w:val="00EE7514"/>
    <w:rsid w:val="00EE7AAF"/>
    <w:rsid w:val="00EE7C05"/>
    <w:rsid w:val="00EF0BD8"/>
    <w:rsid w:val="00EF1CEA"/>
    <w:rsid w:val="00EF358C"/>
    <w:rsid w:val="00EF3A7D"/>
    <w:rsid w:val="00EF3C09"/>
    <w:rsid w:val="00EF4703"/>
    <w:rsid w:val="00EF4EAA"/>
    <w:rsid w:val="00EF6ADF"/>
    <w:rsid w:val="00EF6EAD"/>
    <w:rsid w:val="00EF7EC1"/>
    <w:rsid w:val="00F00B09"/>
    <w:rsid w:val="00F0154A"/>
    <w:rsid w:val="00F03926"/>
    <w:rsid w:val="00F041C7"/>
    <w:rsid w:val="00F05486"/>
    <w:rsid w:val="00F055AE"/>
    <w:rsid w:val="00F110BC"/>
    <w:rsid w:val="00F12A83"/>
    <w:rsid w:val="00F14B43"/>
    <w:rsid w:val="00F1549D"/>
    <w:rsid w:val="00F168B0"/>
    <w:rsid w:val="00F17D0A"/>
    <w:rsid w:val="00F17E08"/>
    <w:rsid w:val="00F21609"/>
    <w:rsid w:val="00F21BC2"/>
    <w:rsid w:val="00F21D19"/>
    <w:rsid w:val="00F233EF"/>
    <w:rsid w:val="00F234F0"/>
    <w:rsid w:val="00F2420A"/>
    <w:rsid w:val="00F26AA5"/>
    <w:rsid w:val="00F30999"/>
    <w:rsid w:val="00F31415"/>
    <w:rsid w:val="00F31566"/>
    <w:rsid w:val="00F316E6"/>
    <w:rsid w:val="00F3185F"/>
    <w:rsid w:val="00F31CAD"/>
    <w:rsid w:val="00F333FC"/>
    <w:rsid w:val="00F358DB"/>
    <w:rsid w:val="00F364DB"/>
    <w:rsid w:val="00F36859"/>
    <w:rsid w:val="00F37D40"/>
    <w:rsid w:val="00F37E7E"/>
    <w:rsid w:val="00F41247"/>
    <w:rsid w:val="00F4347B"/>
    <w:rsid w:val="00F43A60"/>
    <w:rsid w:val="00F43B1D"/>
    <w:rsid w:val="00F440FD"/>
    <w:rsid w:val="00F44B2F"/>
    <w:rsid w:val="00F45A27"/>
    <w:rsid w:val="00F45A32"/>
    <w:rsid w:val="00F46C0A"/>
    <w:rsid w:val="00F46F2A"/>
    <w:rsid w:val="00F47AD2"/>
    <w:rsid w:val="00F50252"/>
    <w:rsid w:val="00F5037F"/>
    <w:rsid w:val="00F52103"/>
    <w:rsid w:val="00F5656A"/>
    <w:rsid w:val="00F61069"/>
    <w:rsid w:val="00F611FD"/>
    <w:rsid w:val="00F64611"/>
    <w:rsid w:val="00F64794"/>
    <w:rsid w:val="00F652A4"/>
    <w:rsid w:val="00F6680F"/>
    <w:rsid w:val="00F67350"/>
    <w:rsid w:val="00F72478"/>
    <w:rsid w:val="00F761FB"/>
    <w:rsid w:val="00F77F20"/>
    <w:rsid w:val="00F81C2F"/>
    <w:rsid w:val="00F81E0A"/>
    <w:rsid w:val="00F82383"/>
    <w:rsid w:val="00F830AB"/>
    <w:rsid w:val="00F83D83"/>
    <w:rsid w:val="00F84B3E"/>
    <w:rsid w:val="00F85A99"/>
    <w:rsid w:val="00F861FC"/>
    <w:rsid w:val="00F873E7"/>
    <w:rsid w:val="00F87732"/>
    <w:rsid w:val="00F87AFF"/>
    <w:rsid w:val="00F919DC"/>
    <w:rsid w:val="00F91A8C"/>
    <w:rsid w:val="00F920CC"/>
    <w:rsid w:val="00F92C56"/>
    <w:rsid w:val="00F94313"/>
    <w:rsid w:val="00F9652B"/>
    <w:rsid w:val="00F96B29"/>
    <w:rsid w:val="00F97AF5"/>
    <w:rsid w:val="00F97C40"/>
    <w:rsid w:val="00FA008E"/>
    <w:rsid w:val="00FA09EF"/>
    <w:rsid w:val="00FA1A75"/>
    <w:rsid w:val="00FA1FCD"/>
    <w:rsid w:val="00FA2AA9"/>
    <w:rsid w:val="00FA3179"/>
    <w:rsid w:val="00FA351D"/>
    <w:rsid w:val="00FA3C4D"/>
    <w:rsid w:val="00FA4485"/>
    <w:rsid w:val="00FA5B43"/>
    <w:rsid w:val="00FA6934"/>
    <w:rsid w:val="00FA7FAD"/>
    <w:rsid w:val="00FB0072"/>
    <w:rsid w:val="00FB028B"/>
    <w:rsid w:val="00FB0442"/>
    <w:rsid w:val="00FB084F"/>
    <w:rsid w:val="00FB0BAD"/>
    <w:rsid w:val="00FB1D5B"/>
    <w:rsid w:val="00FB48AB"/>
    <w:rsid w:val="00FB63D5"/>
    <w:rsid w:val="00FB7130"/>
    <w:rsid w:val="00FC010D"/>
    <w:rsid w:val="00FC0745"/>
    <w:rsid w:val="00FC412C"/>
    <w:rsid w:val="00FC5399"/>
    <w:rsid w:val="00FC6AAE"/>
    <w:rsid w:val="00FC7B9C"/>
    <w:rsid w:val="00FD1D42"/>
    <w:rsid w:val="00FD2140"/>
    <w:rsid w:val="00FD242C"/>
    <w:rsid w:val="00FD2975"/>
    <w:rsid w:val="00FD3F14"/>
    <w:rsid w:val="00FD4313"/>
    <w:rsid w:val="00FD4A27"/>
    <w:rsid w:val="00FD4EDA"/>
    <w:rsid w:val="00FD4F43"/>
    <w:rsid w:val="00FD7424"/>
    <w:rsid w:val="00FD791E"/>
    <w:rsid w:val="00FE05EC"/>
    <w:rsid w:val="00FE084B"/>
    <w:rsid w:val="00FE0E09"/>
    <w:rsid w:val="00FE1289"/>
    <w:rsid w:val="00FE1349"/>
    <w:rsid w:val="00FE16D0"/>
    <w:rsid w:val="00FE198A"/>
    <w:rsid w:val="00FE2945"/>
    <w:rsid w:val="00FE3EAD"/>
    <w:rsid w:val="00FE732E"/>
    <w:rsid w:val="00FF31AB"/>
    <w:rsid w:val="00FF347E"/>
    <w:rsid w:val="00FF5FF9"/>
    <w:rsid w:val="00FF6DCD"/>
    <w:rsid w:val="00FF7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1C1026E9"/>
  <w15:docId w15:val="{DC2E0CFA-A6B9-4ECD-9278-768C59A0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6884"/>
    <w:pPr>
      <w:spacing w:before="120" w:after="120"/>
      <w:ind w:left="68"/>
    </w:pPr>
    <w:rPr>
      <w:rFonts w:ascii="Calibri Light" w:eastAsia="Arial" w:hAnsi="Calibri Light" w:cs="Calibri Light"/>
    </w:rPr>
  </w:style>
  <w:style w:type="paragraph" w:styleId="Heading1">
    <w:name w:val="heading 1"/>
    <w:basedOn w:val="Normal"/>
    <w:uiPriority w:val="1"/>
    <w:qFormat/>
    <w:rsid w:val="009D47DB"/>
    <w:pPr>
      <w:numPr>
        <w:numId w:val="1"/>
      </w:numPr>
      <w:spacing w:before="480" w:after="360"/>
      <w:outlineLvl w:val="0"/>
    </w:pPr>
    <w:rPr>
      <w:b/>
      <w:bCs/>
      <w:color w:val="C00000"/>
      <w:sz w:val="28"/>
      <w:szCs w:val="28"/>
      <w:u w:val="single"/>
    </w:rPr>
  </w:style>
  <w:style w:type="paragraph" w:styleId="Heading2">
    <w:name w:val="heading 2"/>
    <w:basedOn w:val="Normal"/>
    <w:link w:val="Heading2Char"/>
    <w:uiPriority w:val="1"/>
    <w:qFormat/>
    <w:rsid w:val="0052097B"/>
    <w:pPr>
      <w:numPr>
        <w:ilvl w:val="1"/>
        <w:numId w:val="1"/>
      </w:numPr>
      <w:spacing w:before="360"/>
      <w:outlineLvl w:val="1"/>
    </w:pPr>
    <w:rPr>
      <w:b/>
      <w:bCs/>
      <w:color w:val="0070C0"/>
    </w:rPr>
  </w:style>
  <w:style w:type="paragraph" w:styleId="Heading3">
    <w:name w:val="heading 3"/>
    <w:basedOn w:val="Normal"/>
    <w:next w:val="Normal"/>
    <w:link w:val="Heading3Char"/>
    <w:uiPriority w:val="9"/>
    <w:unhideWhenUsed/>
    <w:qFormat/>
    <w:rsid w:val="008B4B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4B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4BF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4BF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4BF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4BF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4BF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29D"/>
    <w:pPr>
      <w:spacing w:before="100" w:after="100"/>
      <w:ind w:left="465"/>
    </w:pPr>
    <w:rPr>
      <w:rFonts w:ascii="Arial" w:hAnsi="Arial"/>
      <w:sz w:val="21"/>
      <w:szCs w:val="21"/>
    </w:rPr>
  </w:style>
  <w:style w:type="paragraph" w:styleId="ListParagraph">
    <w:name w:val="List Paragraph"/>
    <w:basedOn w:val="Normal"/>
    <w:uiPriority w:val="34"/>
    <w:qFormat/>
    <w:rsid w:val="008D73F2"/>
  </w:style>
  <w:style w:type="paragraph" w:customStyle="1" w:styleId="TableParagraph">
    <w:name w:val="Table Paragraph"/>
    <w:basedOn w:val="Normal"/>
    <w:uiPriority w:val="1"/>
    <w:qFormat/>
    <w:rsid w:val="008D73F2"/>
  </w:style>
  <w:style w:type="paragraph" w:styleId="Header">
    <w:name w:val="header"/>
    <w:basedOn w:val="Normal"/>
    <w:link w:val="HeaderChar"/>
    <w:uiPriority w:val="99"/>
    <w:unhideWhenUsed/>
    <w:rsid w:val="00640BE6"/>
    <w:pPr>
      <w:tabs>
        <w:tab w:val="center" w:pos="4513"/>
        <w:tab w:val="right" w:pos="9026"/>
      </w:tabs>
    </w:pPr>
  </w:style>
  <w:style w:type="character" w:customStyle="1" w:styleId="HeaderChar">
    <w:name w:val="Header Char"/>
    <w:basedOn w:val="DefaultParagraphFont"/>
    <w:link w:val="Header"/>
    <w:uiPriority w:val="99"/>
    <w:rsid w:val="00640BE6"/>
  </w:style>
  <w:style w:type="paragraph" w:styleId="Footer">
    <w:name w:val="footer"/>
    <w:basedOn w:val="Normal"/>
    <w:link w:val="FooterChar"/>
    <w:uiPriority w:val="99"/>
    <w:unhideWhenUsed/>
    <w:rsid w:val="00640BE6"/>
    <w:pPr>
      <w:tabs>
        <w:tab w:val="center" w:pos="4513"/>
        <w:tab w:val="right" w:pos="9026"/>
      </w:tabs>
    </w:pPr>
  </w:style>
  <w:style w:type="character" w:customStyle="1" w:styleId="FooterChar">
    <w:name w:val="Footer Char"/>
    <w:basedOn w:val="DefaultParagraphFont"/>
    <w:link w:val="Footer"/>
    <w:uiPriority w:val="99"/>
    <w:rsid w:val="00640BE6"/>
  </w:style>
  <w:style w:type="paragraph" w:styleId="BalloonText">
    <w:name w:val="Balloon Text"/>
    <w:basedOn w:val="Normal"/>
    <w:link w:val="BalloonTextChar"/>
    <w:uiPriority w:val="99"/>
    <w:semiHidden/>
    <w:unhideWhenUsed/>
    <w:rsid w:val="00640BE6"/>
    <w:rPr>
      <w:rFonts w:ascii="Tahoma" w:hAnsi="Tahoma" w:cs="Tahoma"/>
      <w:sz w:val="16"/>
      <w:szCs w:val="16"/>
    </w:rPr>
  </w:style>
  <w:style w:type="character" w:customStyle="1" w:styleId="BalloonTextChar">
    <w:name w:val="Balloon Text Char"/>
    <w:basedOn w:val="DefaultParagraphFont"/>
    <w:link w:val="BalloonText"/>
    <w:uiPriority w:val="99"/>
    <w:semiHidden/>
    <w:rsid w:val="00640BE6"/>
    <w:rPr>
      <w:rFonts w:ascii="Tahoma" w:hAnsi="Tahoma" w:cs="Tahoma"/>
      <w:sz w:val="16"/>
      <w:szCs w:val="16"/>
    </w:rPr>
  </w:style>
  <w:style w:type="character" w:customStyle="1" w:styleId="Heading3Char">
    <w:name w:val="Heading 3 Char"/>
    <w:basedOn w:val="DefaultParagraphFont"/>
    <w:link w:val="Heading3"/>
    <w:uiPriority w:val="9"/>
    <w:rsid w:val="008B4B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4B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4B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4B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4B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4B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4BFF"/>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E71A5F"/>
    <w:pPr>
      <w:spacing w:before="360" w:after="360"/>
      <w:ind w:left="0"/>
    </w:pPr>
    <w:rPr>
      <w:rFonts w:asciiTheme="minorHAnsi" w:hAnsiTheme="minorHAnsi" w:cstheme="minorHAnsi"/>
      <w:b/>
      <w:bCs/>
      <w:caps/>
      <w:u w:val="single"/>
    </w:rPr>
  </w:style>
  <w:style w:type="paragraph" w:styleId="TOC2">
    <w:name w:val="toc 2"/>
    <w:basedOn w:val="Normal"/>
    <w:next w:val="Normal"/>
    <w:autoRedefine/>
    <w:uiPriority w:val="39"/>
    <w:unhideWhenUsed/>
    <w:rsid w:val="00E71A5F"/>
    <w:pPr>
      <w:spacing w:before="0" w:after="0"/>
      <w:ind w:left="0"/>
    </w:pPr>
    <w:rPr>
      <w:rFonts w:asciiTheme="minorHAnsi" w:hAnsiTheme="minorHAnsi" w:cstheme="minorHAnsi"/>
      <w:b/>
      <w:bCs/>
      <w:smallCaps/>
    </w:rPr>
  </w:style>
  <w:style w:type="character" w:styleId="Hyperlink">
    <w:name w:val="Hyperlink"/>
    <w:basedOn w:val="DefaultParagraphFont"/>
    <w:uiPriority w:val="99"/>
    <w:unhideWhenUsed/>
    <w:rsid w:val="006367F5"/>
    <w:rPr>
      <w:color w:val="0000FF" w:themeColor="hyperlink"/>
      <w:u w:val="single"/>
    </w:rPr>
  </w:style>
  <w:style w:type="table" w:styleId="TableGrid">
    <w:name w:val="Table Grid"/>
    <w:basedOn w:val="TableNormal"/>
    <w:uiPriority w:val="39"/>
    <w:rsid w:val="00D0574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F35"/>
    <w:pPr>
      <w:widowControl/>
    </w:pPr>
  </w:style>
  <w:style w:type="character" w:styleId="Emphasis">
    <w:name w:val="Emphasis"/>
    <w:qFormat/>
    <w:rsid w:val="007F1B66"/>
    <w:rPr>
      <w:i/>
      <w:iCs/>
    </w:rPr>
  </w:style>
  <w:style w:type="paragraph" w:styleId="NormalWeb">
    <w:name w:val="Normal (Web)"/>
    <w:basedOn w:val="Normal"/>
    <w:uiPriority w:val="99"/>
    <w:unhideWhenUsed/>
    <w:rsid w:val="003B641A"/>
    <w:pPr>
      <w:widowControl/>
      <w:spacing w:before="100" w:beforeAutospacing="1" w:after="100" w:afterAutospacing="1"/>
    </w:pPr>
    <w:rPr>
      <w:rFonts w:ascii="Times New Roman" w:eastAsiaTheme="minorEastAsia" w:hAnsi="Times New Roman" w:cs="Times New Roman"/>
      <w:sz w:val="24"/>
      <w:szCs w:val="24"/>
      <w:lang w:val="en-AU"/>
    </w:rPr>
  </w:style>
  <w:style w:type="paragraph" w:styleId="Quote">
    <w:name w:val="Quote"/>
    <w:basedOn w:val="ListParagraph"/>
    <w:next w:val="Normal"/>
    <w:link w:val="QuoteChar"/>
    <w:uiPriority w:val="29"/>
    <w:qFormat/>
    <w:rsid w:val="00B01075"/>
    <w:pPr>
      <w:numPr>
        <w:numId w:val="2"/>
      </w:numPr>
    </w:pPr>
  </w:style>
  <w:style w:type="character" w:customStyle="1" w:styleId="QuoteChar">
    <w:name w:val="Quote Char"/>
    <w:basedOn w:val="DefaultParagraphFont"/>
    <w:link w:val="Quote"/>
    <w:uiPriority w:val="29"/>
    <w:rsid w:val="00B01075"/>
    <w:rPr>
      <w:rFonts w:ascii="Calibri Light" w:eastAsia="Arial" w:hAnsi="Calibri Light" w:cs="Calibri Light"/>
    </w:rPr>
  </w:style>
  <w:style w:type="character" w:customStyle="1" w:styleId="Heading2Char">
    <w:name w:val="Heading 2 Char"/>
    <w:basedOn w:val="DefaultParagraphFont"/>
    <w:link w:val="Heading2"/>
    <w:uiPriority w:val="1"/>
    <w:rsid w:val="003A71B0"/>
    <w:rPr>
      <w:rFonts w:ascii="Calibri Light" w:eastAsia="Arial" w:hAnsi="Calibri Light" w:cs="Calibri Light"/>
      <w:b/>
      <w:bCs/>
      <w:color w:val="0070C0"/>
    </w:rPr>
  </w:style>
  <w:style w:type="character" w:customStyle="1" w:styleId="BodyTextChar">
    <w:name w:val="Body Text Char"/>
    <w:basedOn w:val="DefaultParagraphFont"/>
    <w:link w:val="BodyText"/>
    <w:uiPriority w:val="1"/>
    <w:rsid w:val="003A71B0"/>
    <w:rPr>
      <w:rFonts w:ascii="Arial" w:eastAsia="Arial" w:hAnsi="Arial" w:cs="Calibri Light"/>
      <w:sz w:val="21"/>
      <w:szCs w:val="21"/>
    </w:rPr>
  </w:style>
  <w:style w:type="numbering" w:customStyle="1" w:styleId="CurrentList1">
    <w:name w:val="Current List1"/>
    <w:uiPriority w:val="99"/>
    <w:rsid w:val="007B5992"/>
    <w:pPr>
      <w:numPr>
        <w:numId w:val="43"/>
      </w:numPr>
    </w:pPr>
  </w:style>
  <w:style w:type="numbering" w:customStyle="1" w:styleId="CurrentList2">
    <w:name w:val="Current List2"/>
    <w:uiPriority w:val="99"/>
    <w:rsid w:val="00D501ED"/>
    <w:pPr>
      <w:numPr>
        <w:numId w:val="45"/>
      </w:numPr>
    </w:pPr>
  </w:style>
  <w:style w:type="paragraph" w:styleId="TOCHeading">
    <w:name w:val="TOC Heading"/>
    <w:basedOn w:val="Heading1"/>
    <w:next w:val="Normal"/>
    <w:uiPriority w:val="39"/>
    <w:unhideWhenUsed/>
    <w:qFormat/>
    <w:rsid w:val="00C27129"/>
    <w:pPr>
      <w:keepNext/>
      <w:keepLines/>
      <w:widowControl/>
      <w:numPr>
        <w:numId w:val="0"/>
      </w:numPr>
      <w:spacing w:after="0" w:line="276" w:lineRule="auto"/>
      <w:outlineLvl w:val="9"/>
    </w:pPr>
    <w:rPr>
      <w:rFonts w:asciiTheme="majorHAnsi" w:eastAsiaTheme="majorEastAsia" w:hAnsiTheme="majorHAnsi" w:cstheme="majorBidi"/>
      <w:color w:val="365F91" w:themeColor="accent1" w:themeShade="BF"/>
      <w:u w:val="none"/>
    </w:rPr>
  </w:style>
  <w:style w:type="paragraph" w:styleId="TOC3">
    <w:name w:val="toc 3"/>
    <w:basedOn w:val="Normal"/>
    <w:next w:val="Normal"/>
    <w:autoRedefine/>
    <w:uiPriority w:val="39"/>
    <w:unhideWhenUsed/>
    <w:rsid w:val="00E71A5F"/>
    <w:pPr>
      <w:spacing w:before="0" w:after="0"/>
      <w:ind w:left="0"/>
    </w:pPr>
    <w:rPr>
      <w:rFonts w:asciiTheme="minorHAnsi" w:hAnsiTheme="minorHAnsi" w:cstheme="minorHAnsi"/>
      <w:smallCaps/>
    </w:rPr>
  </w:style>
  <w:style w:type="paragraph" w:styleId="TOC4">
    <w:name w:val="toc 4"/>
    <w:basedOn w:val="Normal"/>
    <w:next w:val="Normal"/>
    <w:autoRedefine/>
    <w:uiPriority w:val="39"/>
    <w:unhideWhenUsed/>
    <w:rsid w:val="00C27129"/>
    <w:pPr>
      <w:spacing w:before="0" w:after="0"/>
      <w:ind w:left="0"/>
    </w:pPr>
    <w:rPr>
      <w:rFonts w:asciiTheme="minorHAnsi" w:hAnsiTheme="minorHAnsi" w:cstheme="minorHAnsi"/>
    </w:rPr>
  </w:style>
  <w:style w:type="paragraph" w:styleId="TOC5">
    <w:name w:val="toc 5"/>
    <w:basedOn w:val="Normal"/>
    <w:next w:val="Normal"/>
    <w:autoRedefine/>
    <w:uiPriority w:val="39"/>
    <w:unhideWhenUsed/>
    <w:rsid w:val="00C27129"/>
    <w:pPr>
      <w:spacing w:before="0" w:after="0"/>
      <w:ind w:left="0"/>
    </w:pPr>
    <w:rPr>
      <w:rFonts w:asciiTheme="minorHAnsi" w:hAnsiTheme="minorHAnsi" w:cstheme="minorHAnsi"/>
    </w:rPr>
  </w:style>
  <w:style w:type="paragraph" w:styleId="TOC6">
    <w:name w:val="toc 6"/>
    <w:basedOn w:val="Normal"/>
    <w:next w:val="Normal"/>
    <w:autoRedefine/>
    <w:uiPriority w:val="39"/>
    <w:unhideWhenUsed/>
    <w:rsid w:val="00C27129"/>
    <w:pPr>
      <w:spacing w:before="0" w:after="0"/>
      <w:ind w:left="0"/>
    </w:pPr>
    <w:rPr>
      <w:rFonts w:asciiTheme="minorHAnsi" w:hAnsiTheme="minorHAnsi" w:cstheme="minorHAnsi"/>
    </w:rPr>
  </w:style>
  <w:style w:type="paragraph" w:styleId="TOC7">
    <w:name w:val="toc 7"/>
    <w:basedOn w:val="Normal"/>
    <w:next w:val="Normal"/>
    <w:autoRedefine/>
    <w:uiPriority w:val="39"/>
    <w:unhideWhenUsed/>
    <w:rsid w:val="00C27129"/>
    <w:pPr>
      <w:spacing w:before="0" w:after="0"/>
      <w:ind w:left="0"/>
    </w:pPr>
    <w:rPr>
      <w:rFonts w:asciiTheme="minorHAnsi" w:hAnsiTheme="minorHAnsi" w:cstheme="minorHAnsi"/>
    </w:rPr>
  </w:style>
  <w:style w:type="paragraph" w:styleId="TOC8">
    <w:name w:val="toc 8"/>
    <w:basedOn w:val="Normal"/>
    <w:next w:val="Normal"/>
    <w:autoRedefine/>
    <w:uiPriority w:val="39"/>
    <w:unhideWhenUsed/>
    <w:rsid w:val="00C27129"/>
    <w:pPr>
      <w:spacing w:before="0" w:after="0"/>
      <w:ind w:left="0"/>
    </w:pPr>
    <w:rPr>
      <w:rFonts w:asciiTheme="minorHAnsi" w:hAnsiTheme="minorHAnsi" w:cstheme="minorHAnsi"/>
    </w:rPr>
  </w:style>
  <w:style w:type="paragraph" w:styleId="TOC9">
    <w:name w:val="toc 9"/>
    <w:basedOn w:val="Normal"/>
    <w:next w:val="Normal"/>
    <w:autoRedefine/>
    <w:uiPriority w:val="39"/>
    <w:unhideWhenUsed/>
    <w:rsid w:val="00C27129"/>
    <w:pPr>
      <w:spacing w:before="0" w:after="0"/>
      <w:ind w:left="0"/>
    </w:pPr>
    <w:rPr>
      <w:rFonts w:asciiTheme="minorHAnsi" w:hAnsiTheme="minorHAnsi" w:cstheme="minorHAnsi"/>
    </w:rPr>
  </w:style>
  <w:style w:type="character" w:styleId="PageNumber">
    <w:name w:val="page number"/>
    <w:basedOn w:val="DefaultParagraphFont"/>
    <w:uiPriority w:val="99"/>
    <w:semiHidden/>
    <w:unhideWhenUsed/>
    <w:rsid w:val="00A6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0E996FF803047A8E751172967DCC8" ma:contentTypeVersion="4" ma:contentTypeDescription="Create a new document." ma:contentTypeScope="" ma:versionID="e00fc96c05c0d4d3518b3a4f0f912e46">
  <xsd:schema xmlns:xsd="http://www.w3.org/2001/XMLSchema" xmlns:xs="http://www.w3.org/2001/XMLSchema" xmlns:p="http://schemas.microsoft.com/office/2006/metadata/properties" xmlns:ns2="6d93b850-fdff-4598-9c6a-bac88f7f1934" targetNamespace="http://schemas.microsoft.com/office/2006/metadata/properties" ma:root="true" ma:fieldsID="d13f5345a60ea20d8f88c0d3a826cb92" ns2:_="">
    <xsd:import namespace="6d93b850-fdff-4598-9c6a-bac88f7f1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b850-fdff-4598-9c6a-bac88f7f1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D261A-2142-4B37-9847-E4BACA9D6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03220-AF53-4A93-A81B-FFCC23980734}">
  <ds:schemaRefs>
    <ds:schemaRef ds:uri="http://schemas.microsoft.com/sharepoint/v3/contenttype/forms"/>
  </ds:schemaRefs>
</ds:datastoreItem>
</file>

<file path=customXml/itemProps3.xml><?xml version="1.0" encoding="utf-8"?>
<ds:datastoreItem xmlns:ds="http://schemas.openxmlformats.org/officeDocument/2006/customXml" ds:itemID="{C0FCF989-E388-4764-B72F-15C173378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b850-fdff-4598-9c6a-bac88f7f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D1909-85F3-E94F-AA59-F582E0C0395D}">
  <ds:schemaRefs>
    <ds:schemaRef ds:uri="http://schemas.openxmlformats.org/officeDocument/2006/bibliography"/>
  </ds:schemaRefs>
</ds:datastoreItem>
</file>

<file path=customXml/itemProps5.xml><?xml version="1.0" encoding="utf-8"?>
<ds:datastoreItem xmlns:ds="http://schemas.openxmlformats.org/officeDocument/2006/customXml" ds:itemID="{3B1EC746-E3F5-4940-86DF-BB03E025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44</Pages>
  <Words>14134</Words>
  <Characters>80569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BSPLR CONSTITUTION</vt:lpstr>
    </vt:vector>
  </TitlesOfParts>
  <Company>Toshiba</Company>
  <LinksUpToDate>false</LinksUpToDate>
  <CharactersWithSpaces>94514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BSPLR CONSTITUTION</dc:title>
  <dc:creator>Judy Mayfield</dc:creator>
  <dc:description>Latest - Draft 9 29th May 2016</dc:description>
  <cp:lastModifiedBy>Angela Jordan</cp:lastModifiedBy>
  <cp:revision>459</cp:revision>
  <cp:lastPrinted>2019-01-05T06:07:00Z</cp:lastPrinted>
  <dcterms:created xsi:type="dcterms:W3CDTF">2022-10-29T00:00:00Z</dcterms:created>
  <dcterms:modified xsi:type="dcterms:W3CDTF">2024-03-13T05:38:00Z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2012-12-30T00:00:00Z</vt:filetime>
  </property>
  <property fmtid="{D5CDD505-2E9C-101B-9397-08002B2CF9AE}" pid="3" name="LastSaved">
    <vt:filetime>2014-03-21T00:00:00Z</vt:filetime>
  </property>
  <property fmtid="{D5CDD505-2E9C-101B-9397-08002B2CF9AE}" pid="4" name="ContentTypeId">
    <vt:lpwstr>0x01010085A0E996FF803047A8E751172967DCC8</vt:lpwstr>
  </property>
</Properties>
</file>